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D66" w:rsidRDefault="00EE4D66" w:rsidP="00EE4D66">
      <w:pPr>
        <w:pStyle w:val="box458230"/>
        <w:spacing w:before="0" w:beforeAutospacing="0" w:after="48" w:afterAutospacing="0"/>
        <w:jc w:val="center"/>
        <w:textAlignment w:val="baseline"/>
        <w:rPr>
          <w:b/>
          <w:bCs/>
          <w:caps/>
          <w:color w:val="231F20"/>
          <w:sz w:val="43"/>
          <w:szCs w:val="43"/>
        </w:rPr>
      </w:pPr>
      <w:r>
        <w:rPr>
          <w:b/>
          <w:bCs/>
          <w:caps/>
          <w:color w:val="231F20"/>
          <w:sz w:val="43"/>
          <w:szCs w:val="43"/>
        </w:rPr>
        <w:t>VLADA REPUBLIKE HRVATSKE</w:t>
      </w:r>
    </w:p>
    <w:p w:rsidR="00EE4D66" w:rsidRDefault="00EE4D66" w:rsidP="00EE4D66">
      <w:pPr>
        <w:pStyle w:val="box458230"/>
        <w:spacing w:before="0" w:beforeAutospacing="0" w:after="48" w:afterAutospacing="0"/>
        <w:jc w:val="right"/>
        <w:textAlignment w:val="baseline"/>
        <w:rPr>
          <w:b/>
          <w:bCs/>
          <w:color w:val="231F20"/>
          <w:sz w:val="29"/>
          <w:szCs w:val="29"/>
        </w:rPr>
      </w:pPr>
      <w:r>
        <w:rPr>
          <w:b/>
          <w:bCs/>
          <w:color w:val="231F20"/>
          <w:sz w:val="29"/>
          <w:szCs w:val="29"/>
        </w:rPr>
        <w:t>1418</w:t>
      </w:r>
    </w:p>
    <w:p w:rsidR="00EE4D66" w:rsidRDefault="00EE4D66" w:rsidP="00EE4D66">
      <w:pPr>
        <w:pStyle w:val="box458230"/>
        <w:spacing w:before="153" w:beforeAutospacing="0" w:after="0" w:afterAutospacing="0"/>
        <w:jc w:val="center"/>
        <w:textAlignment w:val="baseline"/>
        <w:rPr>
          <w:b/>
          <w:bCs/>
          <w:color w:val="231F20"/>
          <w:sz w:val="38"/>
          <w:szCs w:val="38"/>
        </w:rPr>
      </w:pPr>
      <w:r>
        <w:rPr>
          <w:b/>
          <w:bCs/>
          <w:color w:val="231F20"/>
          <w:sz w:val="38"/>
          <w:szCs w:val="38"/>
        </w:rPr>
        <w:t>PROTOKOL</w:t>
      </w:r>
    </w:p>
    <w:p w:rsidR="00EE4D66" w:rsidRDefault="00EE4D66" w:rsidP="00EE4D66">
      <w:pPr>
        <w:pStyle w:val="box458230"/>
        <w:spacing w:before="68" w:beforeAutospacing="0" w:after="72" w:afterAutospacing="0"/>
        <w:jc w:val="center"/>
        <w:textAlignment w:val="baseline"/>
        <w:rPr>
          <w:b/>
          <w:bCs/>
          <w:color w:val="231F20"/>
          <w:sz w:val="29"/>
          <w:szCs w:val="29"/>
        </w:rPr>
      </w:pPr>
      <w:r>
        <w:rPr>
          <w:b/>
          <w:bCs/>
          <w:color w:val="231F20"/>
          <w:sz w:val="29"/>
          <w:szCs w:val="29"/>
        </w:rPr>
        <w:t>O POSTUPANJU U SLUČAJU SEKSUALNOG NASILJA</w:t>
      </w:r>
    </w:p>
    <w:p w:rsidR="00EE4D66" w:rsidRDefault="00EE4D66" w:rsidP="00EE4D66">
      <w:pPr>
        <w:pStyle w:val="box458230"/>
        <w:spacing w:before="68" w:beforeAutospacing="0" w:after="72" w:afterAutospacing="0"/>
        <w:jc w:val="center"/>
        <w:textAlignment w:val="baseline"/>
        <w:rPr>
          <w:b/>
          <w:bCs/>
          <w:color w:val="231F20"/>
          <w:sz w:val="29"/>
          <w:szCs w:val="29"/>
        </w:rPr>
      </w:pPr>
    </w:p>
    <w:p w:rsidR="00EE4D66" w:rsidRDefault="00EE4D66" w:rsidP="00EE4D66">
      <w:pPr>
        <w:pStyle w:val="box458230"/>
        <w:spacing w:before="68" w:beforeAutospacing="0" w:after="72" w:afterAutospacing="0"/>
        <w:jc w:val="center"/>
        <w:textAlignment w:val="baseline"/>
        <w:rPr>
          <w:b/>
          <w:bCs/>
          <w:color w:val="231F20"/>
          <w:sz w:val="29"/>
          <w:szCs w:val="29"/>
        </w:rPr>
      </w:pPr>
    </w:p>
    <w:p w:rsidR="00762CE0" w:rsidRDefault="00762CE0" w:rsidP="00762CE0">
      <w:pPr>
        <w:spacing w:before="204" w:after="72" w:line="240" w:lineRule="auto"/>
        <w:jc w:val="center"/>
        <w:textAlignment w:val="baseline"/>
        <w:rPr>
          <w:rFonts w:ascii="Arial" w:eastAsia="Times New Roman" w:hAnsi="Arial" w:cs="Arial"/>
          <w:b/>
          <w:color w:val="231F20"/>
          <w:sz w:val="24"/>
          <w:szCs w:val="24"/>
          <w:lang w:eastAsia="hr-HR"/>
        </w:rPr>
      </w:pPr>
      <w:r w:rsidRPr="009208FA">
        <w:rPr>
          <w:rFonts w:ascii="Arial" w:eastAsia="Times New Roman" w:hAnsi="Arial" w:cs="Arial"/>
          <w:b/>
          <w:color w:val="231F20"/>
          <w:sz w:val="24"/>
          <w:szCs w:val="24"/>
          <w:lang w:eastAsia="hr-HR"/>
        </w:rPr>
        <w:t>5. ODGOJNO-OBRAZOVNE USTANOVE</w:t>
      </w:r>
    </w:p>
    <w:p w:rsidR="00EE4D66" w:rsidRPr="009208FA" w:rsidRDefault="00EE4D66" w:rsidP="00762CE0">
      <w:pPr>
        <w:spacing w:before="204" w:after="72" w:line="240" w:lineRule="auto"/>
        <w:jc w:val="center"/>
        <w:textAlignment w:val="baseline"/>
        <w:rPr>
          <w:rFonts w:ascii="Arial" w:eastAsia="Times New Roman" w:hAnsi="Arial" w:cs="Arial"/>
          <w:b/>
          <w:color w:val="231F20"/>
          <w:sz w:val="24"/>
          <w:szCs w:val="24"/>
          <w:lang w:eastAsia="hr-HR"/>
        </w:rPr>
      </w:pP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Ovim Protokolom će se pružiti djeci, učenicima/</w:t>
      </w:r>
      <w:proofErr w:type="spellStart"/>
      <w:r w:rsidRPr="00807FC0">
        <w:rPr>
          <w:rFonts w:ascii="Arial" w:eastAsia="Times New Roman" w:hAnsi="Arial" w:cs="Arial"/>
          <w:color w:val="231F20"/>
          <w:sz w:val="24"/>
          <w:szCs w:val="24"/>
          <w:lang w:eastAsia="hr-HR"/>
        </w:rPr>
        <w:t>cama</w:t>
      </w:r>
      <w:proofErr w:type="spellEnd"/>
      <w:r w:rsidRPr="00807FC0">
        <w:rPr>
          <w:rFonts w:ascii="Arial" w:eastAsia="Times New Roman" w:hAnsi="Arial" w:cs="Arial"/>
          <w:color w:val="231F20"/>
          <w:sz w:val="24"/>
          <w:szCs w:val="24"/>
          <w:lang w:eastAsia="hr-HR"/>
        </w:rPr>
        <w:t>, odgojiteljima/</w:t>
      </w:r>
      <w:proofErr w:type="spellStart"/>
      <w:r w:rsidRPr="00807FC0">
        <w:rPr>
          <w:rFonts w:ascii="Arial" w:eastAsia="Times New Roman" w:hAnsi="Arial" w:cs="Arial"/>
          <w:color w:val="231F20"/>
          <w:sz w:val="24"/>
          <w:szCs w:val="24"/>
          <w:lang w:eastAsia="hr-HR"/>
        </w:rPr>
        <w:t>cama</w:t>
      </w:r>
      <w:proofErr w:type="spellEnd"/>
      <w:r w:rsidRPr="00807FC0">
        <w:rPr>
          <w:rFonts w:ascii="Arial" w:eastAsia="Times New Roman" w:hAnsi="Arial" w:cs="Arial"/>
          <w:color w:val="231F20"/>
          <w:sz w:val="24"/>
          <w:szCs w:val="24"/>
          <w:lang w:eastAsia="hr-HR"/>
        </w:rPr>
        <w:t>, učiteljima/</w:t>
      </w:r>
      <w:proofErr w:type="spellStart"/>
      <w:r w:rsidRPr="00807FC0">
        <w:rPr>
          <w:rFonts w:ascii="Arial" w:eastAsia="Times New Roman" w:hAnsi="Arial" w:cs="Arial"/>
          <w:color w:val="231F20"/>
          <w:sz w:val="24"/>
          <w:szCs w:val="24"/>
          <w:lang w:eastAsia="hr-HR"/>
        </w:rPr>
        <w:t>cama</w:t>
      </w:r>
      <w:proofErr w:type="spellEnd"/>
      <w:r w:rsidRPr="00807FC0">
        <w:rPr>
          <w:rFonts w:ascii="Arial" w:eastAsia="Times New Roman" w:hAnsi="Arial" w:cs="Arial"/>
          <w:color w:val="231F20"/>
          <w:sz w:val="24"/>
          <w:szCs w:val="24"/>
          <w:lang w:eastAsia="hr-HR"/>
        </w:rPr>
        <w:t>, nastavnicima/</w:t>
      </w:r>
      <w:proofErr w:type="spellStart"/>
      <w:r w:rsidRPr="00807FC0">
        <w:rPr>
          <w:rFonts w:ascii="Arial" w:eastAsia="Times New Roman" w:hAnsi="Arial" w:cs="Arial"/>
          <w:color w:val="231F20"/>
          <w:sz w:val="24"/>
          <w:szCs w:val="24"/>
          <w:lang w:eastAsia="hr-HR"/>
        </w:rPr>
        <w:t>cama</w:t>
      </w:r>
      <w:proofErr w:type="spellEnd"/>
      <w:r w:rsidRPr="00807FC0">
        <w:rPr>
          <w:rFonts w:ascii="Arial" w:eastAsia="Times New Roman" w:hAnsi="Arial" w:cs="Arial"/>
          <w:color w:val="231F20"/>
          <w:sz w:val="24"/>
          <w:szCs w:val="24"/>
          <w:lang w:eastAsia="hr-HR"/>
        </w:rPr>
        <w:t>, stručnim suradnicima/</w:t>
      </w:r>
      <w:proofErr w:type="spellStart"/>
      <w:r w:rsidRPr="00807FC0">
        <w:rPr>
          <w:rFonts w:ascii="Arial" w:eastAsia="Times New Roman" w:hAnsi="Arial" w:cs="Arial"/>
          <w:color w:val="231F20"/>
          <w:sz w:val="24"/>
          <w:szCs w:val="24"/>
          <w:lang w:eastAsia="hr-HR"/>
        </w:rPr>
        <w:t>cama</w:t>
      </w:r>
      <w:proofErr w:type="spellEnd"/>
      <w:r w:rsidRPr="00807FC0">
        <w:rPr>
          <w:rFonts w:ascii="Arial" w:eastAsia="Times New Roman" w:hAnsi="Arial" w:cs="Arial"/>
          <w:color w:val="231F20"/>
          <w:sz w:val="24"/>
          <w:szCs w:val="24"/>
          <w:lang w:eastAsia="hr-HR"/>
        </w:rPr>
        <w:t>, ravnateljima/</w:t>
      </w:r>
      <w:proofErr w:type="spellStart"/>
      <w:r w:rsidRPr="00807FC0">
        <w:rPr>
          <w:rFonts w:ascii="Arial" w:eastAsia="Times New Roman" w:hAnsi="Arial" w:cs="Arial"/>
          <w:color w:val="231F20"/>
          <w:sz w:val="24"/>
          <w:szCs w:val="24"/>
          <w:lang w:eastAsia="hr-HR"/>
        </w:rPr>
        <w:t>cama</w:t>
      </w:r>
      <w:proofErr w:type="spellEnd"/>
      <w:r w:rsidRPr="00807FC0">
        <w:rPr>
          <w:rFonts w:ascii="Arial" w:eastAsia="Times New Roman" w:hAnsi="Arial" w:cs="Arial"/>
          <w:color w:val="231F20"/>
          <w:sz w:val="24"/>
          <w:szCs w:val="24"/>
          <w:lang w:eastAsia="hr-HR"/>
        </w:rPr>
        <w:t>, roditeljima i skrbnicima djece i mladih važne informacije o postupanju odgojno-obrazovnih ustanova (dječjih vrtića, osnovnih i srednjih škola, učeničkih domova te centara za odgoj i obrazovanje) u slučaju seksualnog nasilja.</w:t>
      </w:r>
    </w:p>
    <w:p w:rsidR="00762CE0" w:rsidRPr="00807FC0" w:rsidRDefault="00762CE0" w:rsidP="00762CE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U slučaju kada je seksualno nasilje sastavni dio obiteljskog nasilja, odgojno-obrazovne ustanove postupaju po </w:t>
      </w:r>
      <w:r w:rsidRPr="00807FC0">
        <w:rPr>
          <w:rFonts w:ascii="Arial" w:eastAsia="Times New Roman" w:hAnsi="Arial" w:cs="Arial"/>
          <w:i/>
          <w:iCs/>
          <w:color w:val="231F20"/>
          <w:sz w:val="24"/>
          <w:szCs w:val="24"/>
          <w:bdr w:val="none" w:sz="0" w:space="0" w:color="auto" w:frame="1"/>
          <w:lang w:eastAsia="hr-HR"/>
        </w:rPr>
        <w:t>Zakonu o zaštiti od nasilja u obitelji, Obiteljskom zakonu, Kaznenom zakonu, Zakonu o odgoju i obrazovanju u osnovnoj i srednjoj školi (»Narodne novine«, br. 87/08, 86/09, 92/10, 105/10, 90/11, 5/12, 16/12, 86/12, 126/12, 94/13, 152/14, 7/17), Protokolu o postupanju u slučaju nasilja u obitelji, Pravilniku o načinu postupanja odgojno-obrazovnih radnika školskih ustanova u poduzimanju mjera zaštite prava učenika te prijave svakog kršenja tih prava nadležnim tijelima </w:t>
      </w:r>
      <w:r w:rsidRPr="00807FC0">
        <w:rPr>
          <w:rFonts w:ascii="Arial" w:eastAsia="Times New Roman" w:hAnsi="Arial" w:cs="Arial"/>
          <w:color w:val="231F20"/>
          <w:sz w:val="24"/>
          <w:szCs w:val="24"/>
          <w:lang w:eastAsia="hr-HR"/>
        </w:rPr>
        <w:t>te ovom Protokolu.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Protokolom su odgojno-obrazovni djelatnici/</w:t>
      </w:r>
      <w:proofErr w:type="spellStart"/>
      <w:r w:rsidRPr="00807FC0">
        <w:rPr>
          <w:rFonts w:ascii="Arial" w:eastAsia="Times New Roman" w:hAnsi="Arial" w:cs="Arial"/>
          <w:color w:val="231F20"/>
          <w:sz w:val="24"/>
          <w:szCs w:val="24"/>
          <w:lang w:eastAsia="hr-HR"/>
        </w:rPr>
        <w:t>ce</w:t>
      </w:r>
      <w:proofErr w:type="spellEnd"/>
      <w:r w:rsidRPr="00807FC0">
        <w:rPr>
          <w:rFonts w:ascii="Arial" w:eastAsia="Times New Roman" w:hAnsi="Arial" w:cs="Arial"/>
          <w:color w:val="231F20"/>
          <w:sz w:val="24"/>
          <w:szCs w:val="24"/>
          <w:lang w:eastAsia="hr-HR"/>
        </w:rPr>
        <w:t xml:space="preserve"> obvezni skrbiti o ostvarivanju prava djeteta u slučajevima svih oblika nasilja, senzibilizirati se na pojavu seksualnog nasilja koje doživljavaju maloljetne osobe te poduzeti odgovarajuće mjere radi otkrivanja i prijavljivanja djela seksualnog nasilja relevantnim institucijama koje pružaju pomoć žrtvama seksualnog nasilja.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Agencija za odgoj i obrazovanje će u suradnji s Ministarstvom znanosti i obrazovanja provoditi edukaciju djelatnika/</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odgojno-obrazovnih ustanova (osobito stručnih suradnika/</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i ravnatelja/</w:t>
      </w:r>
      <w:proofErr w:type="spellStart"/>
      <w:r w:rsidRPr="00807FC0">
        <w:rPr>
          <w:rFonts w:ascii="Arial" w:eastAsia="Times New Roman" w:hAnsi="Arial" w:cs="Arial"/>
          <w:color w:val="231F20"/>
          <w:sz w:val="24"/>
          <w:szCs w:val="24"/>
          <w:lang w:eastAsia="hr-HR"/>
        </w:rPr>
        <w:t>ica</w:t>
      </w:r>
      <w:proofErr w:type="spellEnd"/>
      <w:r w:rsidRPr="00807FC0">
        <w:rPr>
          <w:rFonts w:ascii="Arial" w:eastAsia="Times New Roman" w:hAnsi="Arial" w:cs="Arial"/>
          <w:color w:val="231F20"/>
          <w:sz w:val="24"/>
          <w:szCs w:val="24"/>
          <w:lang w:eastAsia="hr-HR"/>
        </w:rPr>
        <w:t>) o ciljevima i načinima provedbe Protokola te mogućnostima institucionalne i izvaninstitucionalne pomoći i potpore djeci žrtvama seksualnog nasilja.</w:t>
      </w:r>
    </w:p>
    <w:p w:rsidR="00762CE0" w:rsidRPr="009208FA" w:rsidRDefault="00762CE0" w:rsidP="00762CE0">
      <w:pPr>
        <w:spacing w:before="204" w:after="72" w:line="240" w:lineRule="auto"/>
        <w:jc w:val="center"/>
        <w:textAlignment w:val="baseline"/>
        <w:rPr>
          <w:rFonts w:ascii="Arial" w:eastAsia="Times New Roman" w:hAnsi="Arial" w:cs="Arial"/>
          <w:b/>
          <w:color w:val="231F20"/>
          <w:sz w:val="24"/>
          <w:szCs w:val="24"/>
          <w:u w:val="single"/>
          <w:lang w:eastAsia="hr-HR"/>
        </w:rPr>
      </w:pPr>
      <w:r w:rsidRPr="009208FA">
        <w:rPr>
          <w:rFonts w:ascii="Arial" w:eastAsia="Times New Roman" w:hAnsi="Arial" w:cs="Arial"/>
          <w:b/>
          <w:color w:val="231F20"/>
          <w:sz w:val="24"/>
          <w:szCs w:val="24"/>
          <w:u w:val="single"/>
          <w:lang w:eastAsia="hr-HR"/>
        </w:rPr>
        <w:t>5.1. Postupanje odgojno-obrazovnih ustanova u slučaju seksualnog nasilja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1. </w:t>
      </w:r>
      <w:r w:rsidRPr="00EE4D66">
        <w:rPr>
          <w:rFonts w:ascii="Arial" w:eastAsia="Times New Roman" w:hAnsi="Arial" w:cs="Arial"/>
          <w:b/>
          <w:color w:val="231F20"/>
          <w:sz w:val="24"/>
          <w:szCs w:val="24"/>
          <w:lang w:eastAsia="hr-HR"/>
        </w:rPr>
        <w:t>Odmah po primanju informacije iz koje proizlazi sumnja da je dijete, odnosno učenik/</w:t>
      </w:r>
      <w:proofErr w:type="spellStart"/>
      <w:r w:rsidRPr="00EE4D66">
        <w:rPr>
          <w:rFonts w:ascii="Arial" w:eastAsia="Times New Roman" w:hAnsi="Arial" w:cs="Arial"/>
          <w:b/>
          <w:color w:val="231F20"/>
          <w:sz w:val="24"/>
          <w:szCs w:val="24"/>
          <w:lang w:eastAsia="hr-HR"/>
        </w:rPr>
        <w:t>ca</w:t>
      </w:r>
      <w:proofErr w:type="spellEnd"/>
      <w:r w:rsidRPr="00EE4D66">
        <w:rPr>
          <w:rFonts w:ascii="Arial" w:eastAsia="Times New Roman" w:hAnsi="Arial" w:cs="Arial"/>
          <w:b/>
          <w:color w:val="231F20"/>
          <w:sz w:val="24"/>
          <w:szCs w:val="24"/>
          <w:lang w:eastAsia="hr-HR"/>
        </w:rPr>
        <w:t xml:space="preserve"> doživio seksualno uznemiravanje ili seksualno nasilje, dužnost je djelatnika odgojno-obrazovne ustanove bez odgode obavijestiti ravnatelja/</w:t>
      </w:r>
      <w:proofErr w:type="spellStart"/>
      <w:r w:rsidRPr="00EE4D66">
        <w:rPr>
          <w:rFonts w:ascii="Arial" w:eastAsia="Times New Roman" w:hAnsi="Arial" w:cs="Arial"/>
          <w:b/>
          <w:color w:val="231F20"/>
          <w:sz w:val="24"/>
          <w:szCs w:val="24"/>
          <w:lang w:eastAsia="hr-HR"/>
        </w:rPr>
        <w:t>icu</w:t>
      </w:r>
      <w:proofErr w:type="spellEnd"/>
      <w:r w:rsidRPr="00EE4D66">
        <w:rPr>
          <w:rFonts w:ascii="Arial" w:eastAsia="Times New Roman" w:hAnsi="Arial" w:cs="Arial"/>
          <w:b/>
          <w:color w:val="231F20"/>
          <w:sz w:val="24"/>
          <w:szCs w:val="24"/>
          <w:lang w:eastAsia="hr-HR"/>
        </w:rPr>
        <w:t>, koji je, također bez odgode, dužan prijaviti sumnju o postojanju kaznenoga djela najprije policiji i nadležnom centru za socijalnu skrb, te provesti razgovor s djetetom, odnosno učenikom/</w:t>
      </w:r>
      <w:proofErr w:type="spellStart"/>
      <w:r w:rsidRPr="00EE4D66">
        <w:rPr>
          <w:rFonts w:ascii="Arial" w:eastAsia="Times New Roman" w:hAnsi="Arial" w:cs="Arial"/>
          <w:b/>
          <w:color w:val="231F20"/>
          <w:sz w:val="24"/>
          <w:szCs w:val="24"/>
          <w:lang w:eastAsia="hr-HR"/>
        </w:rPr>
        <w:t>com</w:t>
      </w:r>
      <w:proofErr w:type="spellEnd"/>
      <w:r w:rsidRPr="00EE4D66">
        <w:rPr>
          <w:rFonts w:ascii="Arial" w:eastAsia="Times New Roman" w:hAnsi="Arial" w:cs="Arial"/>
          <w:b/>
          <w:color w:val="231F20"/>
          <w:sz w:val="24"/>
          <w:szCs w:val="24"/>
          <w:lang w:eastAsia="hr-HR"/>
        </w:rPr>
        <w:t xml:space="preserve"> radi zaštite njegovih/njezinih prava</w:t>
      </w:r>
      <w:r w:rsidRPr="00807FC0">
        <w:rPr>
          <w:rFonts w:ascii="Arial" w:eastAsia="Times New Roman" w:hAnsi="Arial" w:cs="Arial"/>
          <w:color w:val="231F20"/>
          <w:sz w:val="24"/>
          <w:szCs w:val="24"/>
          <w:lang w:eastAsia="hr-HR"/>
        </w:rPr>
        <w:t>. Ravnatelj/</w:t>
      </w:r>
      <w:proofErr w:type="spellStart"/>
      <w:r w:rsidRPr="00807FC0">
        <w:rPr>
          <w:rFonts w:ascii="Arial" w:eastAsia="Times New Roman" w:hAnsi="Arial" w:cs="Arial"/>
          <w:color w:val="231F20"/>
          <w:sz w:val="24"/>
          <w:szCs w:val="24"/>
          <w:lang w:eastAsia="hr-HR"/>
        </w:rPr>
        <w:t>ica</w:t>
      </w:r>
      <w:proofErr w:type="spellEnd"/>
      <w:r w:rsidRPr="00807FC0">
        <w:rPr>
          <w:rFonts w:ascii="Arial" w:eastAsia="Times New Roman" w:hAnsi="Arial" w:cs="Arial"/>
          <w:color w:val="231F20"/>
          <w:sz w:val="24"/>
          <w:szCs w:val="24"/>
          <w:lang w:eastAsia="hr-HR"/>
        </w:rPr>
        <w:t xml:space="preserve"> odgojno-obrazovne ustanove je odgovorna osoba za postupke po ovom Protokolu. Poželjno je da razgovor vodi stručni suradnik/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u sigurnom okruženju, imajući na umu zaštitu prava osobe. Također, važno je da djelatnik odgojno-obrazovne ustanove ne ispituje dijete kako bi se utvrdile sve činjenice i okolnosti samoga djela, već da na smiren način sasluša dijete </w:t>
      </w:r>
      <w:r w:rsidRPr="00807FC0">
        <w:rPr>
          <w:rFonts w:ascii="Arial" w:eastAsia="Times New Roman" w:hAnsi="Arial" w:cs="Arial"/>
          <w:color w:val="231F20"/>
          <w:sz w:val="24"/>
          <w:szCs w:val="24"/>
          <w:lang w:eastAsia="hr-HR"/>
        </w:rPr>
        <w:lastRenderedPageBreak/>
        <w:t>i to tako da ga ne prisiljava na detaljni opis djela, već dopusti djetetu da samostalno opiše situaciju, na način i u opsegu kako to samo želi. Ako stručni suradnik/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nije dostupan ili dijete ne pristaje na razgovor s njima, razgovor može voditi i drugi djelatnik/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odgojno-obrazovne ustanove u kojeg dijete ima povjerenja, (razrednik/</w:t>
      </w:r>
      <w:proofErr w:type="spellStart"/>
      <w:r w:rsidRPr="00807FC0">
        <w:rPr>
          <w:rFonts w:ascii="Arial" w:eastAsia="Times New Roman" w:hAnsi="Arial" w:cs="Arial"/>
          <w:color w:val="231F20"/>
          <w:sz w:val="24"/>
          <w:szCs w:val="24"/>
          <w:lang w:eastAsia="hr-HR"/>
        </w:rPr>
        <w:t>ica</w:t>
      </w:r>
      <w:proofErr w:type="spellEnd"/>
      <w:r w:rsidRPr="00807FC0">
        <w:rPr>
          <w:rFonts w:ascii="Arial" w:eastAsia="Times New Roman" w:hAnsi="Arial" w:cs="Arial"/>
          <w:color w:val="231F20"/>
          <w:sz w:val="24"/>
          <w:szCs w:val="24"/>
          <w:lang w:eastAsia="hr-HR"/>
        </w:rPr>
        <w:t>, učitelj/</w:t>
      </w:r>
      <w:proofErr w:type="spellStart"/>
      <w:r w:rsidRPr="00807FC0">
        <w:rPr>
          <w:rFonts w:ascii="Arial" w:eastAsia="Times New Roman" w:hAnsi="Arial" w:cs="Arial"/>
          <w:color w:val="231F20"/>
          <w:sz w:val="24"/>
          <w:szCs w:val="24"/>
          <w:lang w:eastAsia="hr-HR"/>
        </w:rPr>
        <w:t>ica</w:t>
      </w:r>
      <w:proofErr w:type="spellEnd"/>
      <w:r w:rsidRPr="00807FC0">
        <w:rPr>
          <w:rFonts w:ascii="Arial" w:eastAsia="Times New Roman" w:hAnsi="Arial" w:cs="Arial"/>
          <w:color w:val="231F20"/>
          <w:sz w:val="24"/>
          <w:szCs w:val="24"/>
          <w:lang w:eastAsia="hr-HR"/>
        </w:rPr>
        <w:t>, nastavnik/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ravnatelj/</w:t>
      </w:r>
      <w:proofErr w:type="spellStart"/>
      <w:r w:rsidRPr="00807FC0">
        <w:rPr>
          <w:rFonts w:ascii="Arial" w:eastAsia="Times New Roman" w:hAnsi="Arial" w:cs="Arial"/>
          <w:color w:val="231F20"/>
          <w:sz w:val="24"/>
          <w:szCs w:val="24"/>
          <w:lang w:eastAsia="hr-HR"/>
        </w:rPr>
        <w:t>ica</w:t>
      </w:r>
      <w:proofErr w:type="spellEnd"/>
      <w:r w:rsidRPr="00807FC0">
        <w:rPr>
          <w:rFonts w:ascii="Arial" w:eastAsia="Times New Roman" w:hAnsi="Arial" w:cs="Arial"/>
          <w:color w:val="231F20"/>
          <w:sz w:val="24"/>
          <w:szCs w:val="24"/>
          <w:lang w:eastAsia="hr-HR"/>
        </w:rPr>
        <w:t xml:space="preserve"> ili školski liječnik/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Ukoliko se radi o događaju koji se upravo dogodio, žrtvi je potrebno bez odgode pružiti odgovarajuću pomoć i zaštitu te o svemu odmah obavijestiti policiju i nadležni centar za socijalnu skrb.</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2. </w:t>
      </w:r>
      <w:r w:rsidRPr="00EE4D66">
        <w:rPr>
          <w:rFonts w:ascii="Arial" w:eastAsia="Times New Roman" w:hAnsi="Arial" w:cs="Arial"/>
          <w:b/>
          <w:color w:val="231F20"/>
          <w:sz w:val="24"/>
          <w:szCs w:val="24"/>
          <w:lang w:eastAsia="hr-HR"/>
        </w:rPr>
        <w:t>Osoba koja vodi razgovor s djetetom, odnosno učenikom/</w:t>
      </w:r>
      <w:proofErr w:type="spellStart"/>
      <w:r w:rsidRPr="00EE4D66">
        <w:rPr>
          <w:rFonts w:ascii="Arial" w:eastAsia="Times New Roman" w:hAnsi="Arial" w:cs="Arial"/>
          <w:b/>
          <w:color w:val="231F20"/>
          <w:sz w:val="24"/>
          <w:szCs w:val="24"/>
          <w:lang w:eastAsia="hr-HR"/>
        </w:rPr>
        <w:t>com</w:t>
      </w:r>
      <w:proofErr w:type="spellEnd"/>
      <w:r w:rsidRPr="00EE4D66">
        <w:rPr>
          <w:rFonts w:ascii="Arial" w:eastAsia="Times New Roman" w:hAnsi="Arial" w:cs="Arial"/>
          <w:b/>
          <w:color w:val="231F20"/>
          <w:sz w:val="24"/>
          <w:szCs w:val="24"/>
          <w:lang w:eastAsia="hr-HR"/>
        </w:rPr>
        <w:t xml:space="preserve"> ili izvorom informacija, dužna je o tome voditi zapisnik</w:t>
      </w:r>
      <w:r w:rsidRPr="00807FC0">
        <w:rPr>
          <w:rFonts w:ascii="Arial" w:eastAsia="Times New Roman" w:hAnsi="Arial" w:cs="Arial"/>
          <w:color w:val="231F20"/>
          <w:sz w:val="24"/>
          <w:szCs w:val="24"/>
          <w:lang w:eastAsia="hr-HR"/>
        </w:rPr>
        <w:t>. Odgojno-obrazovna ustanova dužna je, na traženje suda, Državnog odvjetništva RH ili policije dostaviti svu dokumentaciju koja je značajna za odlučivanje o pokretanju kaznenog progona, odnosno kazneni progon.</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3. </w:t>
      </w:r>
      <w:r w:rsidRPr="00EE4D66">
        <w:rPr>
          <w:rFonts w:ascii="Arial" w:eastAsia="Times New Roman" w:hAnsi="Arial" w:cs="Arial"/>
          <w:b/>
          <w:color w:val="231F20"/>
          <w:sz w:val="24"/>
          <w:szCs w:val="24"/>
          <w:lang w:eastAsia="hr-HR"/>
        </w:rPr>
        <w:t>Obveza osobe koja vodi razgovor je upoznati dijete, učenika/</w:t>
      </w:r>
      <w:proofErr w:type="spellStart"/>
      <w:r w:rsidRPr="00EE4D66">
        <w:rPr>
          <w:rFonts w:ascii="Arial" w:eastAsia="Times New Roman" w:hAnsi="Arial" w:cs="Arial"/>
          <w:b/>
          <w:color w:val="231F20"/>
          <w:sz w:val="24"/>
          <w:szCs w:val="24"/>
          <w:lang w:eastAsia="hr-HR"/>
        </w:rPr>
        <w:t>cu</w:t>
      </w:r>
      <w:proofErr w:type="spellEnd"/>
      <w:r w:rsidRPr="00EE4D66">
        <w:rPr>
          <w:rFonts w:ascii="Arial" w:eastAsia="Times New Roman" w:hAnsi="Arial" w:cs="Arial"/>
          <w:b/>
          <w:color w:val="231F20"/>
          <w:sz w:val="24"/>
          <w:szCs w:val="24"/>
          <w:lang w:eastAsia="hr-HR"/>
        </w:rPr>
        <w:t xml:space="preserve"> s daljnjim postupanjem na njemu/njoj razumljiv način</w:t>
      </w:r>
      <w:r w:rsidRPr="00807FC0">
        <w:rPr>
          <w:rFonts w:ascii="Arial" w:eastAsia="Times New Roman" w:hAnsi="Arial" w:cs="Arial"/>
          <w:color w:val="231F20"/>
          <w:sz w:val="24"/>
          <w:szCs w:val="24"/>
          <w:lang w:eastAsia="hr-HR"/>
        </w:rPr>
        <w:t>. Tijekom cijelog postupka potrebno je voditi brigu o sigurnosti djeteta, odnosno učenika/</w:t>
      </w:r>
      <w:proofErr w:type="spellStart"/>
      <w:r w:rsidRPr="00807FC0">
        <w:rPr>
          <w:rFonts w:ascii="Arial" w:eastAsia="Times New Roman" w:hAnsi="Arial" w:cs="Arial"/>
          <w:color w:val="231F20"/>
          <w:sz w:val="24"/>
          <w:szCs w:val="24"/>
          <w:lang w:eastAsia="hr-HR"/>
        </w:rPr>
        <w:t>ce</w:t>
      </w:r>
      <w:proofErr w:type="spellEnd"/>
      <w:r w:rsidRPr="00807FC0">
        <w:rPr>
          <w:rFonts w:ascii="Arial" w:eastAsia="Times New Roman" w:hAnsi="Arial" w:cs="Arial"/>
          <w:color w:val="231F20"/>
          <w:sz w:val="24"/>
          <w:szCs w:val="24"/>
          <w:lang w:eastAsia="hr-HR"/>
        </w:rPr>
        <w:t xml:space="preserve"> te drugih osoba koje su izvor informacija.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EE4D66">
        <w:rPr>
          <w:rFonts w:ascii="Arial" w:eastAsia="Times New Roman" w:hAnsi="Arial" w:cs="Arial"/>
          <w:b/>
          <w:color w:val="231F20"/>
          <w:sz w:val="24"/>
          <w:szCs w:val="24"/>
          <w:lang w:eastAsia="hr-HR"/>
        </w:rPr>
        <w:t>4. O samom događaju ravnatelj/</w:t>
      </w:r>
      <w:proofErr w:type="spellStart"/>
      <w:r w:rsidRPr="00EE4D66">
        <w:rPr>
          <w:rFonts w:ascii="Arial" w:eastAsia="Times New Roman" w:hAnsi="Arial" w:cs="Arial"/>
          <w:b/>
          <w:color w:val="231F20"/>
          <w:sz w:val="24"/>
          <w:szCs w:val="24"/>
          <w:lang w:eastAsia="hr-HR"/>
        </w:rPr>
        <w:t>ica</w:t>
      </w:r>
      <w:proofErr w:type="spellEnd"/>
      <w:r w:rsidRPr="00EE4D66">
        <w:rPr>
          <w:rFonts w:ascii="Arial" w:eastAsia="Times New Roman" w:hAnsi="Arial" w:cs="Arial"/>
          <w:b/>
          <w:color w:val="231F20"/>
          <w:sz w:val="24"/>
          <w:szCs w:val="24"/>
          <w:lang w:eastAsia="hr-HR"/>
        </w:rPr>
        <w:t xml:space="preserve"> odgojno-obrazovne ustanove dužan/a je žurno obavijestiti</w:t>
      </w:r>
      <w:r w:rsidRPr="00807FC0">
        <w:rPr>
          <w:rFonts w:ascii="Arial" w:eastAsia="Times New Roman" w:hAnsi="Arial" w:cs="Arial"/>
          <w:color w:val="231F20"/>
          <w:sz w:val="24"/>
          <w:szCs w:val="24"/>
          <w:lang w:eastAsia="hr-HR"/>
        </w:rPr>
        <w:t>:</w:t>
      </w:r>
    </w:p>
    <w:p w:rsidR="00762CE0" w:rsidRPr="00EE4D66" w:rsidRDefault="00762CE0" w:rsidP="00762CE0">
      <w:pPr>
        <w:spacing w:after="48" w:line="240" w:lineRule="auto"/>
        <w:ind w:firstLine="408"/>
        <w:textAlignment w:val="baseline"/>
        <w:rPr>
          <w:rFonts w:ascii="Arial" w:eastAsia="Times New Roman" w:hAnsi="Arial" w:cs="Arial"/>
          <w:color w:val="231F20"/>
          <w:sz w:val="24"/>
          <w:szCs w:val="24"/>
          <w:u w:val="single"/>
          <w:lang w:eastAsia="hr-HR"/>
        </w:rPr>
      </w:pPr>
      <w:r w:rsidRPr="00807FC0">
        <w:rPr>
          <w:rFonts w:ascii="Arial" w:eastAsia="Times New Roman" w:hAnsi="Arial" w:cs="Arial"/>
          <w:color w:val="231F20"/>
          <w:sz w:val="24"/>
          <w:szCs w:val="24"/>
          <w:lang w:eastAsia="hr-HR"/>
        </w:rPr>
        <w:t xml:space="preserve">a) </w:t>
      </w:r>
      <w:r w:rsidRPr="00EE4D66">
        <w:rPr>
          <w:rFonts w:ascii="Arial" w:eastAsia="Times New Roman" w:hAnsi="Arial" w:cs="Arial"/>
          <w:color w:val="231F20"/>
          <w:sz w:val="24"/>
          <w:szCs w:val="24"/>
          <w:u w:val="single"/>
          <w:lang w:eastAsia="hr-HR"/>
        </w:rPr>
        <w:t>roditelje/skrbnike djeteta;</w:t>
      </w:r>
    </w:p>
    <w:p w:rsidR="00762CE0" w:rsidRPr="00EE4D66" w:rsidRDefault="00762CE0" w:rsidP="00762CE0">
      <w:pPr>
        <w:spacing w:after="48" w:line="240" w:lineRule="auto"/>
        <w:ind w:firstLine="408"/>
        <w:textAlignment w:val="baseline"/>
        <w:rPr>
          <w:rFonts w:ascii="Arial" w:eastAsia="Times New Roman" w:hAnsi="Arial" w:cs="Arial"/>
          <w:color w:val="231F20"/>
          <w:sz w:val="24"/>
          <w:szCs w:val="24"/>
          <w:u w:val="single"/>
          <w:lang w:eastAsia="hr-HR"/>
        </w:rPr>
      </w:pPr>
      <w:r w:rsidRPr="00EE4D66">
        <w:rPr>
          <w:rFonts w:ascii="Arial" w:eastAsia="Times New Roman" w:hAnsi="Arial" w:cs="Arial"/>
          <w:color w:val="231F20"/>
          <w:sz w:val="24"/>
          <w:szCs w:val="24"/>
          <w:u w:val="single"/>
          <w:lang w:eastAsia="hr-HR"/>
        </w:rPr>
        <w:t>b) nadležni centar za socijalnu skrb;</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c) </w:t>
      </w:r>
      <w:r w:rsidRPr="00EE4D66">
        <w:rPr>
          <w:rFonts w:ascii="Arial" w:eastAsia="Times New Roman" w:hAnsi="Arial" w:cs="Arial"/>
          <w:color w:val="231F20"/>
          <w:sz w:val="24"/>
          <w:szCs w:val="24"/>
          <w:u w:val="single"/>
          <w:lang w:eastAsia="hr-HR"/>
        </w:rPr>
        <w:t>u slučaju ako su roditelji/skrbnici nedostupni ili postoji sumnja na zlostavljanje od strane istih, obavijestit će se nadležni centar za socijalnu skrb prema mjestu prebivališta djeteta</w:t>
      </w:r>
      <w:r w:rsidRPr="00807FC0">
        <w:rPr>
          <w:rFonts w:ascii="Arial" w:eastAsia="Times New Roman" w:hAnsi="Arial" w:cs="Arial"/>
          <w:color w:val="231F20"/>
          <w:sz w:val="24"/>
          <w:szCs w:val="24"/>
          <w:lang w:eastAsia="hr-HR"/>
        </w:rPr>
        <w:t>; ukoliko dijete ne pohađa odgojno obrazovnu instituciju u mjestu svog prebivališta, kontaktirat će se najbliži centar za socijalnu skrb (izvan uredovnog vremena policijska postaja kontaktirat će dežurnog stručnog radnika centra za socijalnu skrb);</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d) </w:t>
      </w:r>
      <w:r w:rsidRPr="00EE4D66">
        <w:rPr>
          <w:rFonts w:ascii="Arial" w:eastAsia="Times New Roman" w:hAnsi="Arial" w:cs="Arial"/>
          <w:color w:val="231F20"/>
          <w:sz w:val="24"/>
          <w:szCs w:val="24"/>
          <w:u w:val="single"/>
          <w:lang w:eastAsia="hr-HR"/>
        </w:rPr>
        <w:t>policiju ili Državno odvjetništvo RH</w:t>
      </w:r>
      <w:r w:rsidRPr="00807FC0">
        <w:rPr>
          <w:rFonts w:ascii="Arial" w:eastAsia="Times New Roman" w:hAnsi="Arial" w:cs="Arial"/>
          <w:color w:val="231F20"/>
          <w:sz w:val="24"/>
          <w:szCs w:val="24"/>
          <w:lang w:eastAsia="hr-HR"/>
        </w:rPr>
        <w:t xml:space="preserve"> (izvan uredovnog vremena Državnog odvjetništva RH obavještava se dežurni državni odvjetnik/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pri Istražnom centru Županijskog suda);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e) </w:t>
      </w:r>
      <w:r w:rsidRPr="00EE4D66">
        <w:rPr>
          <w:rFonts w:ascii="Arial" w:eastAsia="Times New Roman" w:hAnsi="Arial" w:cs="Arial"/>
          <w:color w:val="231F20"/>
          <w:sz w:val="24"/>
          <w:szCs w:val="24"/>
          <w:u w:val="single"/>
          <w:lang w:eastAsia="hr-HR"/>
        </w:rPr>
        <w:t>ako postoje vidljive ozljede ili uznemirenost, poduzeti mjere radi pružanja hitne liječničke pomoći;</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f) </w:t>
      </w:r>
      <w:r w:rsidRPr="00EE4D66">
        <w:rPr>
          <w:rFonts w:ascii="Arial" w:eastAsia="Times New Roman" w:hAnsi="Arial" w:cs="Arial"/>
          <w:color w:val="231F20"/>
          <w:sz w:val="24"/>
          <w:szCs w:val="24"/>
          <w:u w:val="single"/>
          <w:lang w:eastAsia="hr-HR"/>
        </w:rPr>
        <w:t>obavijestiti Ministarstvo znanosti i obrazovanja putem web obrasca za prijavu nasilnog ponašanja koji je dostupan na mrežnim stranicama Ministarstva što žurnije, a najkasnije u roku do 7 dana</w:t>
      </w:r>
      <w:r w:rsidRPr="00807FC0">
        <w:rPr>
          <w:rFonts w:ascii="Arial" w:eastAsia="Times New Roman" w:hAnsi="Arial" w:cs="Arial"/>
          <w:color w:val="231F20"/>
          <w:sz w:val="24"/>
          <w:szCs w:val="24"/>
          <w:lang w:eastAsia="hr-HR"/>
        </w:rPr>
        <w:t>.</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g) obavijestiti pravobraniteljicu za djecu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h) obavijestiti pravobraniteljicu za osobe s invaliditetom</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i) obavijestiti nadležnog školskog liječnika.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5. </w:t>
      </w:r>
      <w:r w:rsidRPr="00EE4D66">
        <w:rPr>
          <w:rFonts w:ascii="Arial" w:eastAsia="Times New Roman" w:hAnsi="Arial" w:cs="Arial"/>
          <w:b/>
          <w:color w:val="231F20"/>
          <w:sz w:val="24"/>
          <w:szCs w:val="24"/>
          <w:lang w:eastAsia="hr-HR"/>
        </w:rPr>
        <w:t>Osoba koja vodi razgovor dužna je upoznati žrtvu i njezine roditelje o mogućnostima izvaninstitucionalne ili institucionalne pomoći i potpore</w:t>
      </w:r>
      <w:r w:rsidRPr="00807FC0">
        <w:rPr>
          <w:rFonts w:ascii="Arial" w:eastAsia="Times New Roman" w:hAnsi="Arial" w:cs="Arial"/>
          <w:color w:val="231F20"/>
          <w:sz w:val="24"/>
          <w:szCs w:val="24"/>
          <w:lang w:eastAsia="hr-HR"/>
        </w:rPr>
        <w:t>.</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6. </w:t>
      </w:r>
      <w:r w:rsidRPr="00EE4D66">
        <w:rPr>
          <w:rFonts w:ascii="Arial" w:eastAsia="Times New Roman" w:hAnsi="Arial" w:cs="Arial"/>
          <w:b/>
          <w:color w:val="231F20"/>
          <w:sz w:val="24"/>
          <w:szCs w:val="24"/>
          <w:lang w:eastAsia="hr-HR"/>
        </w:rPr>
        <w:t>Ako je počinitelj/</w:t>
      </w:r>
      <w:proofErr w:type="spellStart"/>
      <w:r w:rsidRPr="00EE4D66">
        <w:rPr>
          <w:rFonts w:ascii="Arial" w:eastAsia="Times New Roman" w:hAnsi="Arial" w:cs="Arial"/>
          <w:b/>
          <w:color w:val="231F20"/>
          <w:sz w:val="24"/>
          <w:szCs w:val="24"/>
          <w:lang w:eastAsia="hr-HR"/>
        </w:rPr>
        <w:t>ica</w:t>
      </w:r>
      <w:proofErr w:type="spellEnd"/>
      <w:r w:rsidRPr="00EE4D66">
        <w:rPr>
          <w:rFonts w:ascii="Arial" w:eastAsia="Times New Roman" w:hAnsi="Arial" w:cs="Arial"/>
          <w:b/>
          <w:color w:val="231F20"/>
          <w:sz w:val="24"/>
          <w:szCs w:val="24"/>
          <w:lang w:eastAsia="hr-HR"/>
        </w:rPr>
        <w:t xml:space="preserve"> seksualnog nasilja djelatnik/</w:t>
      </w:r>
      <w:proofErr w:type="spellStart"/>
      <w:r w:rsidRPr="00EE4D66">
        <w:rPr>
          <w:rFonts w:ascii="Arial" w:eastAsia="Times New Roman" w:hAnsi="Arial" w:cs="Arial"/>
          <w:b/>
          <w:color w:val="231F20"/>
          <w:sz w:val="24"/>
          <w:szCs w:val="24"/>
          <w:lang w:eastAsia="hr-HR"/>
        </w:rPr>
        <w:t>ca</w:t>
      </w:r>
      <w:proofErr w:type="spellEnd"/>
      <w:r w:rsidRPr="00EE4D66">
        <w:rPr>
          <w:rFonts w:ascii="Arial" w:eastAsia="Times New Roman" w:hAnsi="Arial" w:cs="Arial"/>
          <w:b/>
          <w:color w:val="231F20"/>
          <w:sz w:val="24"/>
          <w:szCs w:val="24"/>
          <w:lang w:eastAsia="hr-HR"/>
        </w:rPr>
        <w:t xml:space="preserve"> odgojno-</w:t>
      </w:r>
      <w:r w:rsidRPr="00EE4D66">
        <w:rPr>
          <w:rFonts w:ascii="Arial" w:eastAsia="Times New Roman" w:hAnsi="Arial" w:cs="Arial"/>
          <w:b/>
          <w:color w:val="231F20"/>
          <w:sz w:val="24"/>
          <w:szCs w:val="24"/>
          <w:lang w:eastAsia="hr-HR"/>
        </w:rPr>
        <w:br/>
        <w:t>-obrazovne ustanove (ravnatelj/</w:t>
      </w:r>
      <w:proofErr w:type="spellStart"/>
      <w:r w:rsidRPr="00EE4D66">
        <w:rPr>
          <w:rFonts w:ascii="Arial" w:eastAsia="Times New Roman" w:hAnsi="Arial" w:cs="Arial"/>
          <w:b/>
          <w:color w:val="231F20"/>
          <w:sz w:val="24"/>
          <w:szCs w:val="24"/>
          <w:lang w:eastAsia="hr-HR"/>
        </w:rPr>
        <w:t>ica</w:t>
      </w:r>
      <w:proofErr w:type="spellEnd"/>
      <w:r w:rsidRPr="00EE4D66">
        <w:rPr>
          <w:rFonts w:ascii="Arial" w:eastAsia="Times New Roman" w:hAnsi="Arial" w:cs="Arial"/>
          <w:b/>
          <w:color w:val="231F20"/>
          <w:sz w:val="24"/>
          <w:szCs w:val="24"/>
          <w:lang w:eastAsia="hr-HR"/>
        </w:rPr>
        <w:t>, stručni suradnik/</w:t>
      </w:r>
      <w:proofErr w:type="spellStart"/>
      <w:r w:rsidRPr="00EE4D66">
        <w:rPr>
          <w:rFonts w:ascii="Arial" w:eastAsia="Times New Roman" w:hAnsi="Arial" w:cs="Arial"/>
          <w:b/>
          <w:color w:val="231F20"/>
          <w:sz w:val="24"/>
          <w:szCs w:val="24"/>
          <w:lang w:eastAsia="hr-HR"/>
        </w:rPr>
        <w:t>ca</w:t>
      </w:r>
      <w:proofErr w:type="spellEnd"/>
      <w:r w:rsidRPr="00EE4D66">
        <w:rPr>
          <w:rFonts w:ascii="Arial" w:eastAsia="Times New Roman" w:hAnsi="Arial" w:cs="Arial"/>
          <w:b/>
          <w:color w:val="231F20"/>
          <w:sz w:val="24"/>
          <w:szCs w:val="24"/>
          <w:lang w:eastAsia="hr-HR"/>
        </w:rPr>
        <w:t>, nastavnik/</w:t>
      </w:r>
      <w:proofErr w:type="spellStart"/>
      <w:r w:rsidRPr="00EE4D66">
        <w:rPr>
          <w:rFonts w:ascii="Arial" w:eastAsia="Times New Roman" w:hAnsi="Arial" w:cs="Arial"/>
          <w:b/>
          <w:color w:val="231F20"/>
          <w:sz w:val="24"/>
          <w:szCs w:val="24"/>
          <w:lang w:eastAsia="hr-HR"/>
        </w:rPr>
        <w:t>ca</w:t>
      </w:r>
      <w:proofErr w:type="spellEnd"/>
      <w:r w:rsidRPr="00EE4D66">
        <w:rPr>
          <w:rFonts w:ascii="Arial" w:eastAsia="Times New Roman" w:hAnsi="Arial" w:cs="Arial"/>
          <w:b/>
          <w:color w:val="231F20"/>
          <w:sz w:val="24"/>
          <w:szCs w:val="24"/>
          <w:lang w:eastAsia="hr-HR"/>
        </w:rPr>
        <w:t xml:space="preserve"> ili drugi djelatnik/</w:t>
      </w:r>
      <w:proofErr w:type="spellStart"/>
      <w:r w:rsidRPr="00EE4D66">
        <w:rPr>
          <w:rFonts w:ascii="Arial" w:eastAsia="Times New Roman" w:hAnsi="Arial" w:cs="Arial"/>
          <w:b/>
          <w:color w:val="231F20"/>
          <w:sz w:val="24"/>
          <w:szCs w:val="24"/>
          <w:lang w:eastAsia="hr-HR"/>
        </w:rPr>
        <w:t>ca</w:t>
      </w:r>
      <w:proofErr w:type="spellEnd"/>
      <w:r w:rsidRPr="00EE4D66">
        <w:rPr>
          <w:rFonts w:ascii="Arial" w:eastAsia="Times New Roman" w:hAnsi="Arial" w:cs="Arial"/>
          <w:b/>
          <w:color w:val="231F20"/>
          <w:sz w:val="24"/>
          <w:szCs w:val="24"/>
          <w:lang w:eastAsia="hr-HR"/>
        </w:rPr>
        <w:t>), osoba koja ima o tome informaciju dužna je obavijestiti policiju i/ili Državno odvjetništvo</w:t>
      </w:r>
      <w:r w:rsidRPr="00807FC0">
        <w:rPr>
          <w:rFonts w:ascii="Arial" w:eastAsia="Times New Roman" w:hAnsi="Arial" w:cs="Arial"/>
          <w:color w:val="231F20"/>
          <w:sz w:val="24"/>
          <w:szCs w:val="24"/>
          <w:lang w:eastAsia="hr-HR"/>
        </w:rPr>
        <w:t>. Ukoliko je počinitelj/</w:t>
      </w:r>
      <w:proofErr w:type="spellStart"/>
      <w:r w:rsidRPr="00807FC0">
        <w:rPr>
          <w:rFonts w:ascii="Arial" w:eastAsia="Times New Roman" w:hAnsi="Arial" w:cs="Arial"/>
          <w:color w:val="231F20"/>
          <w:sz w:val="24"/>
          <w:szCs w:val="24"/>
          <w:lang w:eastAsia="hr-HR"/>
        </w:rPr>
        <w:t>ica</w:t>
      </w:r>
      <w:proofErr w:type="spellEnd"/>
      <w:r w:rsidRPr="00807FC0">
        <w:rPr>
          <w:rFonts w:ascii="Arial" w:eastAsia="Times New Roman" w:hAnsi="Arial" w:cs="Arial"/>
          <w:color w:val="231F20"/>
          <w:sz w:val="24"/>
          <w:szCs w:val="24"/>
          <w:lang w:eastAsia="hr-HR"/>
        </w:rPr>
        <w:t xml:space="preserve"> seksualnog nasilja djelatnik/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odgojno-obrazovne ustanove ili se seksualno nasilje </w:t>
      </w:r>
      <w:r w:rsidRPr="00EE4D66">
        <w:rPr>
          <w:rFonts w:ascii="Arial" w:eastAsia="Times New Roman" w:hAnsi="Arial" w:cs="Arial"/>
          <w:b/>
          <w:color w:val="231F20"/>
          <w:sz w:val="24"/>
          <w:szCs w:val="24"/>
          <w:lang w:eastAsia="hr-HR"/>
        </w:rPr>
        <w:t>dogodilo u prostoru odgojno-obrazovne ustanove, odgojno-obrazovna ustanova dužna je žurno izvijestiti</w:t>
      </w:r>
      <w:r w:rsidRPr="00807FC0">
        <w:rPr>
          <w:rFonts w:ascii="Arial" w:eastAsia="Times New Roman" w:hAnsi="Arial" w:cs="Arial"/>
          <w:color w:val="231F20"/>
          <w:sz w:val="24"/>
          <w:szCs w:val="24"/>
          <w:lang w:eastAsia="hr-HR"/>
        </w:rPr>
        <w:t xml:space="preserve"> </w:t>
      </w:r>
      <w:r w:rsidRPr="00EE4D66">
        <w:rPr>
          <w:rFonts w:ascii="Arial" w:eastAsia="Times New Roman" w:hAnsi="Arial" w:cs="Arial"/>
          <w:b/>
          <w:color w:val="231F20"/>
          <w:sz w:val="24"/>
          <w:szCs w:val="24"/>
          <w:lang w:eastAsia="hr-HR"/>
        </w:rPr>
        <w:t>Ministarstvo znanosti i obrazovanja bez obzira tko je počinitelj</w:t>
      </w:r>
      <w:r w:rsidRPr="00807FC0">
        <w:rPr>
          <w:rFonts w:ascii="Arial" w:eastAsia="Times New Roman" w:hAnsi="Arial" w:cs="Arial"/>
          <w:color w:val="231F20"/>
          <w:sz w:val="24"/>
          <w:szCs w:val="24"/>
          <w:lang w:eastAsia="hr-HR"/>
        </w:rPr>
        <w:t>.</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lastRenderedPageBreak/>
        <w:t>7</w:t>
      </w:r>
      <w:r w:rsidRPr="00EE4D66">
        <w:rPr>
          <w:rFonts w:ascii="Arial" w:eastAsia="Times New Roman" w:hAnsi="Arial" w:cs="Arial"/>
          <w:b/>
          <w:color w:val="231F20"/>
          <w:sz w:val="24"/>
          <w:szCs w:val="24"/>
          <w:lang w:eastAsia="hr-HR"/>
        </w:rPr>
        <w:t>. U slučaju osobito teškog oblika ili intenziteta nasilnog postupanja koje je izazvalo ili može izazvati traumu kod djeteta</w:t>
      </w:r>
      <w:r w:rsidRPr="00807FC0">
        <w:rPr>
          <w:rFonts w:ascii="Arial" w:eastAsia="Times New Roman" w:hAnsi="Arial" w:cs="Arial"/>
          <w:color w:val="231F20"/>
          <w:sz w:val="24"/>
          <w:szCs w:val="24"/>
          <w:lang w:eastAsia="hr-HR"/>
        </w:rPr>
        <w:t xml:space="preserve"> žrtve ili drugih učenika/</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odgojno-obrazovna </w:t>
      </w:r>
      <w:bookmarkStart w:id="0" w:name="_GoBack"/>
      <w:r w:rsidRPr="00EE4D66">
        <w:rPr>
          <w:rFonts w:ascii="Arial" w:eastAsia="Times New Roman" w:hAnsi="Arial" w:cs="Arial"/>
          <w:b/>
          <w:color w:val="231F20"/>
          <w:sz w:val="24"/>
          <w:szCs w:val="24"/>
          <w:lang w:eastAsia="hr-HR"/>
        </w:rPr>
        <w:t>ustanova će izvijestiti ministarstvo nadležno za odgoj i obrazovanje, a po potrebi i druga ministarstva i institucije te zatražiti odgovarajuću stručnu psihološku ili socijalno/pedagoško/psihološku pomoć za učenike/</w:t>
      </w:r>
      <w:proofErr w:type="spellStart"/>
      <w:r w:rsidRPr="00EE4D66">
        <w:rPr>
          <w:rFonts w:ascii="Arial" w:eastAsia="Times New Roman" w:hAnsi="Arial" w:cs="Arial"/>
          <w:b/>
          <w:color w:val="231F20"/>
          <w:sz w:val="24"/>
          <w:szCs w:val="24"/>
          <w:lang w:eastAsia="hr-HR"/>
        </w:rPr>
        <w:t>ce</w:t>
      </w:r>
      <w:proofErr w:type="spellEnd"/>
      <w:r w:rsidRPr="00EE4D66">
        <w:rPr>
          <w:rFonts w:ascii="Arial" w:eastAsia="Times New Roman" w:hAnsi="Arial" w:cs="Arial"/>
          <w:b/>
          <w:color w:val="231F20"/>
          <w:sz w:val="24"/>
          <w:szCs w:val="24"/>
          <w:lang w:eastAsia="hr-HR"/>
        </w:rPr>
        <w:t xml:space="preserve"> odgojno-obrazovne ustanove.</w:t>
      </w:r>
      <w:r w:rsidRPr="00807FC0">
        <w:rPr>
          <w:rFonts w:ascii="Arial" w:eastAsia="Times New Roman" w:hAnsi="Arial" w:cs="Arial"/>
          <w:color w:val="231F20"/>
          <w:sz w:val="24"/>
          <w:szCs w:val="24"/>
          <w:lang w:eastAsia="hr-HR"/>
        </w:rPr>
        <w:t xml:space="preserve"> </w:t>
      </w:r>
      <w:bookmarkEnd w:id="0"/>
      <w:r w:rsidRPr="00807FC0">
        <w:rPr>
          <w:rFonts w:ascii="Arial" w:eastAsia="Times New Roman" w:hAnsi="Arial" w:cs="Arial"/>
          <w:color w:val="231F20"/>
          <w:sz w:val="24"/>
          <w:szCs w:val="24"/>
          <w:lang w:eastAsia="hr-HR"/>
        </w:rPr>
        <w:t>Nadležno ministarstvo će prema potrebi osigurati odgovarajuću stručnu psihološku pomoć za učenike/</w:t>
      </w:r>
      <w:proofErr w:type="spellStart"/>
      <w:r w:rsidRPr="00807FC0">
        <w:rPr>
          <w:rFonts w:ascii="Arial" w:eastAsia="Times New Roman" w:hAnsi="Arial" w:cs="Arial"/>
          <w:color w:val="231F20"/>
          <w:sz w:val="24"/>
          <w:szCs w:val="24"/>
          <w:lang w:eastAsia="hr-HR"/>
        </w:rPr>
        <w:t>ce</w:t>
      </w:r>
      <w:proofErr w:type="spellEnd"/>
      <w:r w:rsidRPr="00807FC0">
        <w:rPr>
          <w:rFonts w:ascii="Arial" w:eastAsia="Times New Roman" w:hAnsi="Arial" w:cs="Arial"/>
          <w:color w:val="231F20"/>
          <w:sz w:val="24"/>
          <w:szCs w:val="24"/>
          <w:lang w:eastAsia="hr-HR"/>
        </w:rPr>
        <w:t xml:space="preserve"> odgojno-obrazovne ustanove.</w:t>
      </w:r>
    </w:p>
    <w:p w:rsidR="00762CE0" w:rsidRPr="009208FA" w:rsidRDefault="00762CE0" w:rsidP="00762CE0">
      <w:pPr>
        <w:spacing w:before="204" w:after="72" w:line="240" w:lineRule="auto"/>
        <w:jc w:val="center"/>
        <w:textAlignment w:val="baseline"/>
        <w:rPr>
          <w:rFonts w:ascii="Arial" w:eastAsia="Times New Roman" w:hAnsi="Arial" w:cs="Arial"/>
          <w:b/>
          <w:color w:val="231F20"/>
          <w:sz w:val="24"/>
          <w:szCs w:val="24"/>
          <w:u w:val="single"/>
          <w:lang w:eastAsia="hr-HR"/>
        </w:rPr>
      </w:pPr>
      <w:r w:rsidRPr="009208FA">
        <w:rPr>
          <w:rFonts w:ascii="Arial" w:eastAsia="Times New Roman" w:hAnsi="Arial" w:cs="Arial"/>
          <w:b/>
          <w:color w:val="231F20"/>
          <w:sz w:val="24"/>
          <w:szCs w:val="24"/>
          <w:u w:val="single"/>
          <w:lang w:eastAsia="hr-HR"/>
        </w:rPr>
        <w:t>5.2. Postupanje u slučaju seksualnog uznemiravanja koje se dogodilo u školi</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Ako se radi o seksualnom uznemiravanju od:</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odrasle osobe koja je djelatnik/</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xml:space="preserve"> odgojno-obrazovne ustanove postupak je isti kao u slučaju seksualnog nasilja;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drugog učenika/</w:t>
      </w:r>
      <w:proofErr w:type="spellStart"/>
      <w:r w:rsidRPr="00807FC0">
        <w:rPr>
          <w:rFonts w:ascii="Arial" w:eastAsia="Times New Roman" w:hAnsi="Arial" w:cs="Arial"/>
          <w:color w:val="231F20"/>
          <w:sz w:val="24"/>
          <w:szCs w:val="24"/>
          <w:lang w:eastAsia="hr-HR"/>
        </w:rPr>
        <w:t>ce</w:t>
      </w:r>
      <w:proofErr w:type="spellEnd"/>
      <w:r w:rsidRPr="00807FC0">
        <w:rPr>
          <w:rFonts w:ascii="Arial" w:eastAsia="Times New Roman" w:hAnsi="Arial" w:cs="Arial"/>
          <w:color w:val="231F20"/>
          <w:sz w:val="24"/>
          <w:szCs w:val="24"/>
          <w:lang w:eastAsia="hr-HR"/>
        </w:rPr>
        <w:t xml:space="preserve"> (ili više njih) u prostoru odgojno-obrazovne ustanove – ukoliko odgojno-obrazovna ustanova ima stručnjaka/e odgovarajućeg profila uključit će sve sudionike u savjetovanje ili medijaciju, a ukoliko nema stručnjake odgovarajućeg profila, uputit će sudionike u savjetovalište.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Obveza odgovorne osobe je o događaju obavijestiti roditelje svih uključenih učenika/</w:t>
      </w:r>
      <w:proofErr w:type="spellStart"/>
      <w:r w:rsidRPr="00807FC0">
        <w:rPr>
          <w:rFonts w:ascii="Arial" w:eastAsia="Times New Roman" w:hAnsi="Arial" w:cs="Arial"/>
          <w:color w:val="231F20"/>
          <w:sz w:val="24"/>
          <w:szCs w:val="24"/>
          <w:lang w:eastAsia="hr-HR"/>
        </w:rPr>
        <w:t>ca</w:t>
      </w:r>
      <w:proofErr w:type="spellEnd"/>
      <w:r w:rsidRPr="00807FC0">
        <w:rPr>
          <w:rFonts w:ascii="Arial" w:eastAsia="Times New Roman" w:hAnsi="Arial" w:cs="Arial"/>
          <w:color w:val="231F20"/>
          <w:sz w:val="24"/>
          <w:szCs w:val="24"/>
          <w:lang w:eastAsia="hr-HR"/>
        </w:rPr>
        <w:t>. O slučaju je potrebno izvijestiti i nadležni centar za socijalnu skrb.</w:t>
      </w:r>
    </w:p>
    <w:p w:rsidR="00762CE0" w:rsidRPr="009208FA" w:rsidRDefault="00762CE0" w:rsidP="00762CE0">
      <w:pPr>
        <w:spacing w:before="272" w:after="72" w:line="240" w:lineRule="auto"/>
        <w:jc w:val="center"/>
        <w:textAlignment w:val="baseline"/>
        <w:rPr>
          <w:rFonts w:ascii="Arial" w:eastAsia="Times New Roman" w:hAnsi="Arial" w:cs="Arial"/>
          <w:b/>
          <w:color w:val="231F20"/>
          <w:sz w:val="24"/>
          <w:szCs w:val="24"/>
          <w:lang w:eastAsia="hr-HR"/>
        </w:rPr>
      </w:pPr>
      <w:r w:rsidRPr="009208FA">
        <w:rPr>
          <w:rFonts w:ascii="Arial" w:eastAsia="Times New Roman" w:hAnsi="Arial" w:cs="Arial"/>
          <w:b/>
          <w:color w:val="231F20"/>
          <w:sz w:val="24"/>
          <w:szCs w:val="24"/>
          <w:lang w:eastAsia="hr-HR"/>
        </w:rPr>
        <w:t>III. ZAŠTITA MENTALNOG ZDRAVLJA ŽRTAVA SEKSUALNOG NASILJA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Nužno je osigurati sustavnu zaštitu mentalnog zdravlja žrtava seksualnog nasilja, koja treba biti besplatna, lako dostupna i pravovremena pomoć i potpora u sklopu institucionalnih ili izvaninstitucionalnih djelatnosti i/ili servisa (ili službi) za zaštitu mentalnog zdravlja.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Takvi servisi imaju za cilj olakšati oporavak od posljedica seksualnog nasilja. Stručne osobe koje se nalaze u specijaliziranim službama moraju biti osposobljene za pružanje adekvatne pomoći žrtvama kako bi mogle pružiti posebno osjetljiv odgovor na potrebe žrtava.</w:t>
      </w:r>
    </w:p>
    <w:p w:rsidR="00762CE0" w:rsidRPr="009208FA" w:rsidRDefault="00762CE0" w:rsidP="00762CE0">
      <w:pPr>
        <w:spacing w:before="204" w:after="72" w:line="240" w:lineRule="auto"/>
        <w:jc w:val="center"/>
        <w:textAlignment w:val="baseline"/>
        <w:rPr>
          <w:rFonts w:ascii="Arial" w:eastAsia="Times New Roman" w:hAnsi="Arial" w:cs="Arial"/>
          <w:b/>
          <w:color w:val="231F20"/>
          <w:sz w:val="24"/>
          <w:szCs w:val="24"/>
          <w:lang w:eastAsia="hr-HR"/>
        </w:rPr>
      </w:pPr>
      <w:r w:rsidRPr="009208FA">
        <w:rPr>
          <w:rFonts w:ascii="Arial" w:eastAsia="Times New Roman" w:hAnsi="Arial" w:cs="Arial"/>
          <w:b/>
          <w:color w:val="231F20"/>
          <w:sz w:val="24"/>
          <w:szCs w:val="24"/>
          <w:lang w:eastAsia="hr-HR"/>
        </w:rPr>
        <w:t>1. INSTITUCIONALNA POMOĆ I POTPORA U ZAŠTITI MENTALNOG ZDRAVLJA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Kada žrtva seksualnog nasilja prijavi kazneno djelo policiji, u pratnji policije odlazi u bolnicu na sveobuhvatni zdravstveni pregled radi uzimanja anamneze i potrebnih uzoraka te pružanja osnovne zdravstvene zaštite. U okviru osnovne zdravstvene zaštite: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a) potrebno je pružiti žrtvi osnovne informacije o oblicima pomoći i potpore te upoznati žrtvu s postojanjem servisa i službi za pomoć i potporu (centri za socijalnu skrb, specijalizirane organizacije civilnog društva koje pružaju pomoć žrtvama seksualnog nasilja i slično);</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b) po potrebi žrtvi treba osigurati kontakt sa stručnom osobom iz jedinice za zaštitu mentalnog zdravlja koja je educirana za rad sa žrtvama seksualnog nasilja (npr. psiholog/inja, psihijatar/psihijatrica) radi pružanja potpore žrtvi te prevencije razvoja traumatskih reakcija;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c) žrtvu unutar jedinice za zaštitu mentalnog zdravlja treba hitno uključiti u terapijske postupke.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Unutar institucionalne pomoći, u zdravstvenim ustanovama pri jedinicama za zaštitu mentalnog zdravlja potrebno je imenovati jednu stručnu osobu koja je kontakt osoba za slučajeve seksualnog nasilja kako bi se proces osiguravanja nužne zaštite mentalnog zdravlja ubrzao i koordinirao.</w:t>
      </w:r>
    </w:p>
    <w:p w:rsidR="00762CE0" w:rsidRPr="009208FA" w:rsidRDefault="00762CE0" w:rsidP="00762CE0">
      <w:pPr>
        <w:spacing w:before="204" w:after="72" w:line="240" w:lineRule="auto"/>
        <w:jc w:val="center"/>
        <w:textAlignment w:val="baseline"/>
        <w:rPr>
          <w:rFonts w:ascii="Arial" w:eastAsia="Times New Roman" w:hAnsi="Arial" w:cs="Arial"/>
          <w:b/>
          <w:color w:val="231F20"/>
          <w:sz w:val="24"/>
          <w:szCs w:val="24"/>
          <w:lang w:eastAsia="hr-HR"/>
        </w:rPr>
      </w:pPr>
      <w:r w:rsidRPr="009208FA">
        <w:rPr>
          <w:rFonts w:ascii="Arial" w:eastAsia="Times New Roman" w:hAnsi="Arial" w:cs="Arial"/>
          <w:b/>
          <w:color w:val="231F20"/>
          <w:sz w:val="24"/>
          <w:szCs w:val="24"/>
          <w:lang w:eastAsia="hr-HR"/>
        </w:rPr>
        <w:lastRenderedPageBreak/>
        <w:t>2. IZVANINSTITUCIONALNA POMOĆ I POTPORA U ZAŠTITI MENTALNOG ZDRAVLJA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Osobe koje pružaju pomoć žrtvi dužne su upoznati žrtvu seksualnog nasilja o mogućnostima izvaninstitucionalne pomoći i potpore u okviru specijaliziranih organizacija civilnog društva koje pružaju pomoć žrtvama seksualnog nasilja. Izvaninstitucionalna pomoć i potpora uključuje šire mjere pružanja pomoći i potpore žrtvama seksualnog nasilja. Osim savjetovanja (psihološkog, pravnog), informiranja o podrškama u sustavu zdravstva i/ili psihoterapije (individualne ili grupne) te mjere uključuju i rad sa članovima i članicama obitelji, pripremu za sudski proces i praćenje žrtve tijekom procesa te rad na daljnjem unaprjeđivanju tretmana žrtava.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Nužno je podržavanje i/ili osnivanje kriznih centara za žrtve silovanja ili drugih oblika seksualnog nasilja s ciljem osiguravanja krizne intervencije, potpore za proživljenu traumu i savjetovanje žrtava, dugoročne pomoći usredotočene na savjetovanje i terapiju, potpore žrtvama tijekom sudskog postupka te informiranje i upućivanje žrtve na druge odgovarajuće specijalizirane organizacije za pružanje potrebne skrbi (centri za žrtve seksualnog nasilja, sigurne kuće, savjetovališta).</w:t>
      </w:r>
    </w:p>
    <w:p w:rsidR="00762CE0" w:rsidRPr="009208FA" w:rsidRDefault="00762CE0" w:rsidP="00762CE0">
      <w:pPr>
        <w:spacing w:before="204" w:after="72" w:line="240" w:lineRule="auto"/>
        <w:jc w:val="center"/>
        <w:textAlignment w:val="baseline"/>
        <w:rPr>
          <w:rFonts w:ascii="Arial" w:eastAsia="Times New Roman" w:hAnsi="Arial" w:cs="Arial"/>
          <w:b/>
          <w:color w:val="231F20"/>
          <w:sz w:val="24"/>
          <w:szCs w:val="24"/>
          <w:lang w:eastAsia="hr-HR"/>
        </w:rPr>
      </w:pPr>
      <w:r w:rsidRPr="009208FA">
        <w:rPr>
          <w:rFonts w:ascii="Arial" w:eastAsia="Times New Roman" w:hAnsi="Arial" w:cs="Arial"/>
          <w:b/>
          <w:color w:val="231F20"/>
          <w:sz w:val="24"/>
          <w:szCs w:val="24"/>
          <w:lang w:eastAsia="hr-HR"/>
        </w:rPr>
        <w:t>3. NUŽNI UVJET ZA PRUŽANJE ZAŠTITE MENTALNOG ZDRAVLJA ŽRTVAMA SEKSUALNOG NASILJA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Za osobe iz područja zaštite mentalnog zdravlja koje rade sa žrtvama seksualnog nasilja, uz obaveznu osnovnu stručnu izobrazbu nužno je trajno stručno usavršavanje o problematici seksualnog nasilja i radu sa žrtvama seksualnog nasilja, kao i o specifičnostima u radu sa žrtvama seksualnog nasilja koje su osobe s invaliditetom. Također, preporuča se i dodatno stručno usavršavanje iz seksualne terapije.</w:t>
      </w:r>
    </w:p>
    <w:p w:rsidR="00762CE0" w:rsidRPr="00807FC0" w:rsidRDefault="00762CE0" w:rsidP="00762CE0">
      <w:pPr>
        <w:spacing w:before="272"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IV. </w:t>
      </w:r>
      <w:r w:rsidRPr="00762CE0">
        <w:rPr>
          <w:rFonts w:ascii="Arial" w:eastAsia="Times New Roman" w:hAnsi="Arial" w:cs="Arial"/>
          <w:b/>
          <w:color w:val="231F20"/>
          <w:sz w:val="24"/>
          <w:szCs w:val="24"/>
          <w:lang w:eastAsia="hr-HR"/>
        </w:rPr>
        <w:t>OBLICI, NAČIN I SADRŽAJ SURADNJE NADLEŽNIH TIJELA U POSTUPANJU SA ŽRTVAMA SEKSUALNOG NASILJA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Provedba ovog Protokola propisuje što žurniju uspostavu suradnje nadležnih tijela i drugih čimbenika koji sudjeluju u otkrivanju i suzbijanju seksualnog nasilja te pružanju pomoći, potpore i zaštite osobi izloženoj bilo kojem obliku seksualnog nasilja.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Obveze nadležnih tijela, institucija i medija: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U nadležnom ministarstvu/tijelu koje sudjeluje u otkrivanju i suzbijanju seksualnog nasilja te pružanju zaštite, pomoći i potpore žrtvama seksualnog nasilja, obveza praćenja provedbe ovog Protokola povjerava se već imenovanim koordinatorima/</w:t>
      </w:r>
      <w:proofErr w:type="spellStart"/>
      <w:r w:rsidRPr="00807FC0">
        <w:rPr>
          <w:rFonts w:ascii="Arial" w:eastAsia="Times New Roman" w:hAnsi="Arial" w:cs="Arial"/>
          <w:color w:val="231F20"/>
          <w:sz w:val="24"/>
          <w:szCs w:val="24"/>
          <w:lang w:eastAsia="hr-HR"/>
        </w:rPr>
        <w:t>cama</w:t>
      </w:r>
      <w:proofErr w:type="spellEnd"/>
      <w:r w:rsidRPr="00807FC0">
        <w:rPr>
          <w:rFonts w:ascii="Arial" w:eastAsia="Times New Roman" w:hAnsi="Arial" w:cs="Arial"/>
          <w:color w:val="231F20"/>
          <w:sz w:val="24"/>
          <w:szCs w:val="24"/>
          <w:lang w:eastAsia="hr-HR"/>
        </w:rPr>
        <w:t xml:space="preserve"> za ravnopravnost spolova koji će jednom godišnje tražiti od tijela nadležnih za provođenje Protokola izvješće o primjeni Protokola te će o istom izvijestiti Ured za ravnopravnost spolova Vlade Republike Hrvatske.</w:t>
      </w:r>
    </w:p>
    <w:p w:rsidR="00762CE0" w:rsidRPr="00807FC0" w:rsidRDefault="00762CE0" w:rsidP="00762CE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Prema </w:t>
      </w:r>
      <w:r w:rsidRPr="00807FC0">
        <w:rPr>
          <w:rFonts w:ascii="Arial" w:eastAsia="Times New Roman" w:hAnsi="Arial" w:cs="Arial"/>
          <w:i/>
          <w:iCs/>
          <w:color w:val="231F20"/>
          <w:sz w:val="24"/>
          <w:szCs w:val="24"/>
          <w:bdr w:val="none" w:sz="0" w:space="0" w:color="auto" w:frame="1"/>
          <w:lang w:eastAsia="hr-HR"/>
        </w:rPr>
        <w:t>Zakonu o pravima žrtava seksualnog nasilja za vrijeme oružane agresije na Republiku Hrvatsku u Domovinskom ratu, </w:t>
      </w:r>
      <w:r w:rsidRPr="00807FC0">
        <w:rPr>
          <w:rFonts w:ascii="Arial" w:eastAsia="Times New Roman" w:hAnsi="Arial" w:cs="Arial"/>
          <w:color w:val="231F20"/>
          <w:sz w:val="24"/>
          <w:szCs w:val="24"/>
          <w:lang w:eastAsia="hr-HR"/>
        </w:rPr>
        <w:t>ministarstvo nadležno za branitelje ima obvezu nadležnom tijelu prijaviti saznanja o kaznenom djelu odnosno o počinjenom seksualnom nasilju u Domovinskom ratu.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Svi stručnjaci koji sudjeluju u otkrivanju i suzbijanju seksualnog nasilja i pružanju zaštite, pomoći i potpore žrtvama seksualnog nasilja te reagiraju na hitne slučajeve moraju biti osposobljeni da prepoznaju osobe s invaliditetom kao punopravne osobe jednake pred zakonom i njihovim pritužbama i izjavama dati istu težinu kao što bi je imale osobe bez invaliditeta.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lastRenderedPageBreak/>
        <w:t>4. Svi stručnjaci zaposleni u tijelima koja sudjeluju u otkrivanju i suzbijanju seksualnog nasilja, te pružanju zaštite, pomoći i potpore žrtvama seksualnog nasilja, dužni su sudjelovati u redovnoj edukaciji koja se odnosi na navedeno područje njihovog rada.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Koordinatori/</w:t>
      </w:r>
      <w:proofErr w:type="spellStart"/>
      <w:r w:rsidRPr="00807FC0">
        <w:rPr>
          <w:rFonts w:ascii="Arial" w:eastAsia="Times New Roman" w:hAnsi="Arial" w:cs="Arial"/>
          <w:color w:val="231F20"/>
          <w:sz w:val="24"/>
          <w:szCs w:val="24"/>
          <w:lang w:eastAsia="hr-HR"/>
        </w:rPr>
        <w:t>ice</w:t>
      </w:r>
      <w:proofErr w:type="spellEnd"/>
      <w:r w:rsidRPr="00807FC0">
        <w:rPr>
          <w:rFonts w:ascii="Arial" w:eastAsia="Times New Roman" w:hAnsi="Arial" w:cs="Arial"/>
          <w:color w:val="231F20"/>
          <w:sz w:val="24"/>
          <w:szCs w:val="24"/>
          <w:lang w:eastAsia="hr-HR"/>
        </w:rPr>
        <w:t xml:space="preserve"> za ravnopravnost spolova u uredima državne uprave u županijama dužni/e su uspostaviti suradnju s jedinicama lokalne i područne (regionalne) samouprave i organizacijama civilnog društva koje programski djeluju radi zaštite žrtava seksualnog nasilja i afirmacije njihovih prava zbog razmjene iskustava i stvaranja dobre prakse.</w:t>
      </w:r>
    </w:p>
    <w:p w:rsidR="00762CE0" w:rsidRPr="00807FC0" w:rsidRDefault="00762CE0" w:rsidP="00762CE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Sva tijela u postupku dužna su štititi interese žrtava seksualnog nasilja sukladno </w:t>
      </w:r>
      <w:r w:rsidRPr="00807FC0">
        <w:rPr>
          <w:rFonts w:ascii="Arial" w:eastAsia="Times New Roman" w:hAnsi="Arial" w:cs="Arial"/>
          <w:i/>
          <w:iCs/>
          <w:color w:val="231F20"/>
          <w:sz w:val="24"/>
          <w:szCs w:val="24"/>
          <w:bdr w:val="none" w:sz="0" w:space="0" w:color="auto" w:frame="1"/>
          <w:lang w:eastAsia="hr-HR"/>
        </w:rPr>
        <w:t xml:space="preserve">Konvenciji o uklanjanju svih oblika diskriminacije žena UN-a, Deklaraciji o uklanjanju nasilja nad ženama UN-a, </w:t>
      </w:r>
      <w:proofErr w:type="spellStart"/>
      <w:r w:rsidRPr="00807FC0">
        <w:rPr>
          <w:rFonts w:ascii="Arial" w:eastAsia="Times New Roman" w:hAnsi="Arial" w:cs="Arial"/>
          <w:i/>
          <w:iCs/>
          <w:color w:val="231F20"/>
          <w:sz w:val="24"/>
          <w:szCs w:val="24"/>
          <w:bdr w:val="none" w:sz="0" w:space="0" w:color="auto" w:frame="1"/>
          <w:lang w:eastAsia="hr-HR"/>
        </w:rPr>
        <w:t>Istanbulskoj</w:t>
      </w:r>
      <w:proofErr w:type="spellEnd"/>
      <w:r w:rsidRPr="00807FC0">
        <w:rPr>
          <w:rFonts w:ascii="Arial" w:eastAsia="Times New Roman" w:hAnsi="Arial" w:cs="Arial"/>
          <w:i/>
          <w:iCs/>
          <w:color w:val="231F20"/>
          <w:sz w:val="24"/>
          <w:szCs w:val="24"/>
          <w:bdr w:val="none" w:sz="0" w:space="0" w:color="auto" w:frame="1"/>
          <w:lang w:eastAsia="hr-HR"/>
        </w:rPr>
        <w:t xml:space="preserve"> konvenciji, Konvenciji o pravima osoba s invaliditetom, </w:t>
      </w:r>
      <w:r w:rsidRPr="00807FC0">
        <w:rPr>
          <w:rFonts w:ascii="Arial" w:eastAsia="Times New Roman" w:hAnsi="Arial" w:cs="Arial"/>
          <w:color w:val="231F20"/>
          <w:sz w:val="24"/>
          <w:szCs w:val="24"/>
          <w:lang w:eastAsia="hr-HR"/>
        </w:rPr>
        <w:t>Općem komentaru br.1. (2014) na Konvenciju </w:t>
      </w:r>
      <w:r w:rsidRPr="00807FC0">
        <w:rPr>
          <w:rFonts w:ascii="Arial" w:eastAsia="Times New Roman" w:hAnsi="Arial" w:cs="Arial"/>
          <w:i/>
          <w:iCs/>
          <w:color w:val="231F20"/>
          <w:sz w:val="24"/>
          <w:szCs w:val="24"/>
          <w:bdr w:val="none" w:sz="0" w:space="0" w:color="auto" w:frame="1"/>
          <w:lang w:eastAsia="hr-HR"/>
        </w:rPr>
        <w:t>o pravima osoba s invaliditetom </w:t>
      </w:r>
      <w:r w:rsidRPr="00807FC0">
        <w:rPr>
          <w:rFonts w:ascii="Arial" w:eastAsia="Times New Roman" w:hAnsi="Arial" w:cs="Arial"/>
          <w:color w:val="231F20"/>
          <w:sz w:val="24"/>
          <w:szCs w:val="24"/>
          <w:lang w:eastAsia="hr-HR"/>
        </w:rPr>
        <w:t>na članak 12., Općem komentaru br. 3. (2014) na Konvenciju </w:t>
      </w:r>
      <w:r w:rsidRPr="00807FC0">
        <w:rPr>
          <w:rFonts w:ascii="Arial" w:eastAsia="Times New Roman" w:hAnsi="Arial" w:cs="Arial"/>
          <w:i/>
          <w:iCs/>
          <w:color w:val="231F20"/>
          <w:sz w:val="24"/>
          <w:szCs w:val="24"/>
          <w:bdr w:val="none" w:sz="0" w:space="0" w:color="auto" w:frame="1"/>
          <w:lang w:eastAsia="hr-HR"/>
        </w:rPr>
        <w:t>o pravima osoba s invaliditetom </w:t>
      </w:r>
      <w:r w:rsidRPr="00807FC0">
        <w:rPr>
          <w:rFonts w:ascii="Arial" w:eastAsia="Times New Roman" w:hAnsi="Arial" w:cs="Arial"/>
          <w:color w:val="231F20"/>
          <w:sz w:val="24"/>
          <w:szCs w:val="24"/>
          <w:lang w:eastAsia="hr-HR"/>
        </w:rPr>
        <w:t>na članak 6. u vezi članka 16. Konvencije te točke 25/26, Zaključnim primjedbama o Inicijalnom izvješću Republike Hrvatske o provedbi Konvencije o pravima osoba s invaliditetom (travanj 2015), </w:t>
      </w:r>
      <w:r w:rsidRPr="00807FC0">
        <w:rPr>
          <w:rFonts w:ascii="Arial" w:eastAsia="Times New Roman" w:hAnsi="Arial" w:cs="Arial"/>
          <w:i/>
          <w:iCs/>
          <w:color w:val="231F20"/>
          <w:sz w:val="24"/>
          <w:szCs w:val="24"/>
          <w:bdr w:val="none" w:sz="0" w:space="0" w:color="auto" w:frame="1"/>
          <w:lang w:eastAsia="hr-HR"/>
        </w:rPr>
        <w:t>Direktivi 2012/29/EU Europskog parlamenta i Vijeća od 29. listopada 2012. o uspostavi minimalnih standarda za prava, potporu i zaštitu žrtava kaznenih djela te o zamjeni Okvirne odluke Vijeća 2001/220/PUP (Direktiva o pravima žrtava), </w:t>
      </w:r>
      <w:r w:rsidRPr="00807FC0">
        <w:rPr>
          <w:rFonts w:ascii="Arial" w:eastAsia="Times New Roman" w:hAnsi="Arial" w:cs="Arial"/>
          <w:color w:val="231F20"/>
          <w:sz w:val="24"/>
          <w:szCs w:val="24"/>
          <w:lang w:eastAsia="hr-HR"/>
        </w:rPr>
        <w:t>preporukama Odbora ministara Vijeća Europe te ostalim relevantnim međunarodnim obvezama.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7. Mediji će u svom radu osobitu pažnju poklanjati zaštiti prava i interesa žrtava seksualnog nasilja, posebice djece.</w:t>
      </w:r>
    </w:p>
    <w:p w:rsidR="00762CE0" w:rsidRPr="00EE4D66" w:rsidRDefault="00762CE0" w:rsidP="00762CE0">
      <w:pPr>
        <w:spacing w:before="272" w:after="72" w:line="240" w:lineRule="auto"/>
        <w:jc w:val="center"/>
        <w:textAlignment w:val="baseline"/>
        <w:rPr>
          <w:rFonts w:ascii="Arial" w:eastAsia="Times New Roman" w:hAnsi="Arial" w:cs="Arial"/>
          <w:b/>
          <w:color w:val="231F20"/>
          <w:sz w:val="24"/>
          <w:szCs w:val="24"/>
          <w:lang w:eastAsia="hr-HR"/>
        </w:rPr>
      </w:pPr>
      <w:r w:rsidRPr="00EE4D66">
        <w:rPr>
          <w:rFonts w:ascii="Arial" w:eastAsia="Times New Roman" w:hAnsi="Arial" w:cs="Arial"/>
          <w:b/>
          <w:color w:val="231F20"/>
          <w:sz w:val="24"/>
          <w:szCs w:val="24"/>
          <w:lang w:eastAsia="hr-HR"/>
        </w:rPr>
        <w:t>V. ZAVRŠNE ODREDBE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Svako državno tijelo koje sudjeluje u otkrivanju i suzbijanju seksualnog nasilja te pružanju pomoći, zaštite i potpore žrtvama seksualnog nasilja, dužno je postupati u skladu s aktivnostima određenim ovim Protokolom.</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Protokol je izrađen temeljem važećih zakonskih propisa te je, u slučaju izmjena i dopuna zakona, a koje su relevantne za Protokol, svako državno tijelo sukladno svojoj nadležnosti obvezno izraditi prijedlog izmjena Protokola u roku 30 dana od dana donošenja izmjena i dopuna zakona i dostaviti ga Uredu za ravnopravnost spolova Vlade Republike Hrvatske.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Ured za ravnopravnost spolova Vlade Republike Hrvatske zadužen je za koordinaciju i praćenje provedbe Protokola te o navedenom izvještava Vladu Republike Hrvatske u okviru dvogodišnjeg izvješća o provedbi nacionalnog strateškog dokumenta o ravnopravnosti spolova.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Po donošenju ovog Protokola, zadužuju se sva resorna ministarstva upoznati tijela i ustanove iz svog djelokruga o njegovu donošenju, osigurati njegovu dostupnost te poduzeti potrebne mjere radi njegove dosljedne primjene.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Prilozi uz ovaj Protokol, njegov su sastavni dio.</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Stupanjem na snagu ovoga Protokola, prestaje važiti Protokol o postupanju u slučaju seksualnog nasilja, koji je Vlada donijela 4. rujna 2014. godine.</w:t>
      </w:r>
    </w:p>
    <w:p w:rsidR="00762CE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7. Ovaj Protokol stupa na snagu osmoga dana od dana objave u »Narodnim novinama«.</w:t>
      </w:r>
    </w:p>
    <w:p w:rsidR="00762CE0" w:rsidRDefault="00762CE0" w:rsidP="00762CE0">
      <w:pPr>
        <w:spacing w:after="48" w:line="240" w:lineRule="auto"/>
        <w:ind w:firstLine="408"/>
        <w:textAlignment w:val="baseline"/>
        <w:rPr>
          <w:rFonts w:ascii="Arial" w:eastAsia="Times New Roman" w:hAnsi="Arial" w:cs="Arial"/>
          <w:color w:val="231F20"/>
          <w:sz w:val="24"/>
          <w:szCs w:val="24"/>
          <w:lang w:eastAsia="hr-HR"/>
        </w:rPr>
      </w:pPr>
    </w:p>
    <w:p w:rsidR="00762CE0" w:rsidRDefault="00762CE0" w:rsidP="00762CE0">
      <w:pPr>
        <w:spacing w:after="48" w:line="240" w:lineRule="auto"/>
        <w:ind w:firstLine="408"/>
        <w:textAlignment w:val="baseline"/>
        <w:rPr>
          <w:rFonts w:ascii="Arial" w:eastAsia="Times New Roman" w:hAnsi="Arial" w:cs="Arial"/>
          <w:color w:val="231F20"/>
          <w:sz w:val="24"/>
          <w:szCs w:val="24"/>
          <w:lang w:eastAsia="hr-HR"/>
        </w:rPr>
      </w:pPr>
    </w:p>
    <w:p w:rsidR="00762CE0" w:rsidRDefault="00762CE0" w:rsidP="00762CE0">
      <w:pPr>
        <w:spacing w:after="48" w:line="240" w:lineRule="auto"/>
        <w:ind w:firstLine="408"/>
        <w:textAlignment w:val="baseline"/>
        <w:rPr>
          <w:rFonts w:ascii="Arial" w:eastAsia="Times New Roman" w:hAnsi="Arial" w:cs="Arial"/>
          <w:color w:val="231F20"/>
          <w:sz w:val="24"/>
          <w:szCs w:val="24"/>
          <w:lang w:eastAsia="hr-HR"/>
        </w:rPr>
      </w:pPr>
    </w:p>
    <w:p w:rsidR="00762CE0" w:rsidRDefault="00762CE0" w:rsidP="00762CE0">
      <w:pPr>
        <w:spacing w:after="48" w:line="240" w:lineRule="auto"/>
        <w:ind w:firstLine="408"/>
        <w:textAlignment w:val="baseline"/>
        <w:rPr>
          <w:rFonts w:ascii="Arial" w:eastAsia="Times New Roman" w:hAnsi="Arial" w:cs="Arial"/>
          <w:color w:val="231F20"/>
          <w:sz w:val="24"/>
          <w:szCs w:val="24"/>
          <w:lang w:eastAsia="hr-HR"/>
        </w:rPr>
      </w:pPr>
    </w:p>
    <w:p w:rsidR="00762CE0" w:rsidRDefault="00762CE0" w:rsidP="00762CE0">
      <w:pPr>
        <w:spacing w:after="48" w:line="240" w:lineRule="auto"/>
        <w:ind w:firstLine="408"/>
        <w:textAlignment w:val="baseline"/>
        <w:rPr>
          <w:rFonts w:ascii="Arial" w:eastAsia="Times New Roman" w:hAnsi="Arial" w:cs="Arial"/>
          <w:color w:val="231F20"/>
          <w:sz w:val="24"/>
          <w:szCs w:val="24"/>
          <w:lang w:eastAsia="hr-HR"/>
        </w:rPr>
      </w:pPr>
    </w:p>
    <w:p w:rsidR="00762CE0" w:rsidRDefault="00762CE0" w:rsidP="00762CE0">
      <w:pPr>
        <w:spacing w:after="48" w:line="240" w:lineRule="auto"/>
        <w:ind w:firstLine="408"/>
        <w:textAlignment w:val="baseline"/>
        <w:rPr>
          <w:rFonts w:ascii="Arial" w:eastAsia="Times New Roman" w:hAnsi="Arial" w:cs="Arial"/>
          <w:color w:val="231F20"/>
          <w:sz w:val="24"/>
          <w:szCs w:val="24"/>
          <w:lang w:eastAsia="hr-HR"/>
        </w:rPr>
      </w:pPr>
    </w:p>
    <w:p w:rsidR="00762CE0" w:rsidRDefault="00762CE0" w:rsidP="00762CE0">
      <w:pPr>
        <w:spacing w:after="48" w:line="240" w:lineRule="auto"/>
        <w:ind w:firstLine="408"/>
        <w:textAlignment w:val="baseline"/>
        <w:rPr>
          <w:rFonts w:ascii="Arial" w:eastAsia="Times New Roman" w:hAnsi="Arial" w:cs="Arial"/>
          <w:color w:val="231F20"/>
          <w:sz w:val="24"/>
          <w:szCs w:val="24"/>
          <w:lang w:eastAsia="hr-HR"/>
        </w:rPr>
      </w:pPr>
    </w:p>
    <w:p w:rsidR="00762CE0" w:rsidRDefault="00762CE0" w:rsidP="00762CE0">
      <w:pPr>
        <w:spacing w:after="48" w:line="240" w:lineRule="auto"/>
        <w:ind w:firstLine="408"/>
        <w:textAlignment w:val="baseline"/>
        <w:rPr>
          <w:rFonts w:ascii="Arial" w:eastAsia="Times New Roman" w:hAnsi="Arial" w:cs="Arial"/>
          <w:color w:val="231F20"/>
          <w:sz w:val="24"/>
          <w:szCs w:val="24"/>
          <w:lang w:eastAsia="hr-HR"/>
        </w:rPr>
      </w:pPr>
    </w:p>
    <w:p w:rsidR="00762CE0" w:rsidRDefault="00762CE0" w:rsidP="00762CE0">
      <w:pPr>
        <w:spacing w:after="48" w:line="240" w:lineRule="auto"/>
        <w:ind w:firstLine="408"/>
        <w:textAlignment w:val="baseline"/>
        <w:rPr>
          <w:rFonts w:ascii="Arial" w:eastAsia="Times New Roman" w:hAnsi="Arial" w:cs="Arial"/>
          <w:color w:val="231F20"/>
          <w:sz w:val="24"/>
          <w:szCs w:val="24"/>
          <w:lang w:eastAsia="hr-HR"/>
        </w:rPr>
      </w:pPr>
    </w:p>
    <w:p w:rsidR="00762CE0" w:rsidRDefault="00762CE0" w:rsidP="00762CE0">
      <w:pPr>
        <w:spacing w:after="48" w:line="240" w:lineRule="auto"/>
        <w:ind w:firstLine="408"/>
        <w:textAlignment w:val="baseline"/>
        <w:rPr>
          <w:rFonts w:ascii="Arial" w:eastAsia="Times New Roman" w:hAnsi="Arial" w:cs="Arial"/>
          <w:color w:val="231F20"/>
          <w:sz w:val="24"/>
          <w:szCs w:val="24"/>
          <w:lang w:eastAsia="hr-HR"/>
        </w:rPr>
      </w:pPr>
    </w:p>
    <w:p w:rsidR="00762CE0" w:rsidRDefault="00762CE0" w:rsidP="00762CE0">
      <w:pPr>
        <w:spacing w:after="48" w:line="240" w:lineRule="auto"/>
        <w:ind w:firstLine="408"/>
        <w:textAlignment w:val="baseline"/>
        <w:rPr>
          <w:rFonts w:ascii="Arial" w:eastAsia="Times New Roman" w:hAnsi="Arial" w:cs="Arial"/>
          <w:color w:val="231F20"/>
          <w:sz w:val="24"/>
          <w:szCs w:val="24"/>
          <w:lang w:eastAsia="hr-HR"/>
        </w:rPr>
      </w:pPr>
    </w:p>
    <w:p w:rsidR="00762CE0" w:rsidRDefault="00762CE0" w:rsidP="00762CE0">
      <w:pPr>
        <w:spacing w:after="48" w:line="240" w:lineRule="auto"/>
        <w:ind w:firstLine="408"/>
        <w:textAlignment w:val="baseline"/>
        <w:rPr>
          <w:rFonts w:ascii="Arial" w:eastAsia="Times New Roman" w:hAnsi="Arial" w:cs="Arial"/>
          <w:color w:val="231F20"/>
          <w:sz w:val="24"/>
          <w:szCs w:val="24"/>
          <w:lang w:eastAsia="hr-HR"/>
        </w:rPr>
      </w:pPr>
    </w:p>
    <w:p w:rsidR="00762CE0" w:rsidRDefault="00762CE0" w:rsidP="00762CE0">
      <w:pPr>
        <w:spacing w:after="48" w:line="240" w:lineRule="auto"/>
        <w:ind w:firstLine="408"/>
        <w:textAlignment w:val="baseline"/>
        <w:rPr>
          <w:rFonts w:ascii="Arial" w:eastAsia="Times New Roman" w:hAnsi="Arial" w:cs="Arial"/>
          <w:color w:val="231F20"/>
          <w:sz w:val="24"/>
          <w:szCs w:val="24"/>
          <w:lang w:eastAsia="hr-HR"/>
        </w:rPr>
      </w:pPr>
    </w:p>
    <w:p w:rsidR="00762CE0" w:rsidRDefault="00762CE0" w:rsidP="00762CE0">
      <w:pPr>
        <w:spacing w:after="48" w:line="240" w:lineRule="auto"/>
        <w:ind w:firstLine="408"/>
        <w:textAlignment w:val="baseline"/>
        <w:rPr>
          <w:rFonts w:ascii="Arial" w:eastAsia="Times New Roman" w:hAnsi="Arial" w:cs="Arial"/>
          <w:color w:val="231F20"/>
          <w:sz w:val="24"/>
          <w:szCs w:val="24"/>
          <w:lang w:eastAsia="hr-HR"/>
        </w:rPr>
      </w:pP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p>
    <w:p w:rsidR="00762CE0" w:rsidRPr="00807FC0" w:rsidRDefault="00762CE0" w:rsidP="00762CE0">
      <w:pPr>
        <w:spacing w:before="272"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VI. PRILOZI</w:t>
      </w:r>
    </w:p>
    <w:p w:rsidR="00762CE0" w:rsidRPr="00807FC0" w:rsidRDefault="00762CE0" w:rsidP="00762CE0">
      <w:pPr>
        <w:spacing w:after="0" w:line="240" w:lineRule="auto"/>
        <w:textAlignment w:val="baseline"/>
        <w:rPr>
          <w:rFonts w:ascii="Arial" w:eastAsia="Times New Roman" w:hAnsi="Arial" w:cs="Arial"/>
          <w:color w:val="231F20"/>
          <w:sz w:val="24"/>
          <w:szCs w:val="24"/>
          <w:lang w:eastAsia="hr-HR"/>
        </w:rPr>
      </w:pPr>
      <w:r w:rsidRPr="00807FC0">
        <w:rPr>
          <w:rFonts w:ascii="Arial" w:eastAsia="Times New Roman" w:hAnsi="Arial" w:cs="Arial"/>
          <w:b/>
          <w:bCs/>
          <w:color w:val="231F20"/>
          <w:sz w:val="24"/>
          <w:szCs w:val="24"/>
          <w:bdr w:val="none" w:sz="0" w:space="0" w:color="auto" w:frame="1"/>
          <w:lang w:eastAsia="hr-HR"/>
        </w:rPr>
        <w:t>Prilog 1.</w:t>
      </w:r>
    </w:p>
    <w:p w:rsidR="00762CE0" w:rsidRPr="00807FC0" w:rsidRDefault="00762CE0" w:rsidP="00762CE0">
      <w:pPr>
        <w:spacing w:before="204" w:after="72" w:line="240" w:lineRule="auto"/>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Izvod iz Kaznenog zakona (»Narodne novine«, br. 125/11, 144/12, 56/15, 61/15, 101/17)</w:t>
      </w:r>
    </w:p>
    <w:p w:rsidR="00762CE0" w:rsidRPr="00762CE0" w:rsidRDefault="00762CE0" w:rsidP="00762CE0">
      <w:pPr>
        <w:spacing w:before="204" w:after="72" w:line="240" w:lineRule="auto"/>
        <w:jc w:val="center"/>
        <w:textAlignment w:val="baseline"/>
        <w:rPr>
          <w:rFonts w:ascii="Arial" w:eastAsia="Times New Roman" w:hAnsi="Arial" w:cs="Arial"/>
          <w:b/>
          <w:color w:val="231F20"/>
          <w:sz w:val="24"/>
          <w:szCs w:val="24"/>
          <w:lang w:eastAsia="hr-HR"/>
        </w:rPr>
      </w:pPr>
      <w:r w:rsidRPr="00762CE0">
        <w:rPr>
          <w:rFonts w:ascii="Arial" w:eastAsia="Times New Roman" w:hAnsi="Arial" w:cs="Arial"/>
          <w:b/>
          <w:color w:val="231F20"/>
          <w:sz w:val="24"/>
          <w:szCs w:val="24"/>
          <w:lang w:eastAsia="hr-HR"/>
        </w:rPr>
        <w:t>GLAVA ŠESNAESTA (XVI.)</w:t>
      </w:r>
      <w:r w:rsidRPr="00762CE0">
        <w:rPr>
          <w:rFonts w:ascii="Arial" w:eastAsia="Times New Roman" w:hAnsi="Arial" w:cs="Arial"/>
          <w:b/>
          <w:color w:val="231F20"/>
          <w:sz w:val="24"/>
          <w:szCs w:val="24"/>
          <w:lang w:eastAsia="hr-HR"/>
        </w:rPr>
        <w:br/>
        <w:t>KAZNENA DJELA PROTIV SPOLNE SLOBODE</w:t>
      </w:r>
    </w:p>
    <w:p w:rsidR="00762CE0" w:rsidRPr="00807FC0" w:rsidRDefault="00762CE0" w:rsidP="00762CE0">
      <w:pPr>
        <w:spacing w:before="68"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Spolni odnošaj bez pristanka</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152.</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Tko s drugom osobom bez njezinog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 kaznit će se kaznom zatvora od šest mjeseci do pet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Počinitelj koji je bio u otklonjivoj zabludi glede postojanja pristanka iz stavka 1. ovoga članka, kaznit će se kaznom zatvora do tri godine.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p>
    <w:p w:rsidR="00762CE0" w:rsidRPr="00807FC0" w:rsidRDefault="00762CE0" w:rsidP="00762CE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Silovanje</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153.</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Tko djelo iz članka 152. stavka 1. ovoga Zakona počini uporabom sile ili prijetnje da će izravno napasti na život ili tijelo silovane ili druge osobe, kaznit će se kaznom zatvora od jedne do deset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Počinitelj koji je bio u otklonjivoj zabludi glede postojanja pristanka iz stavka 1. ovoga članka kaznit će se kaznom zatvora od šest mjeseci do pet godina.</w:t>
      </w:r>
    </w:p>
    <w:p w:rsidR="00762CE0" w:rsidRPr="00807FC0" w:rsidRDefault="00762CE0" w:rsidP="00762CE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lastRenderedPageBreak/>
        <w:t>Teška kaznena djela protiv spolne slobode</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154.</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Kaznom zatvora od jedne do deset godina kaznit će se tko djelo iz članka 152. stavka 1. ovoga Zakona počini:</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prema bliskoj osobi,</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prema žrtvi posebno ranjivoj zbog njezine dobi, bolesti, ovisnosti, trudnoće, invaliditeta, teške tjelesne ili duševne smetnje,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na osobito okrutan ili osobito ponižavajući način,</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iz mržnje,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zajedno s jednim ili više počinitelja, pri čemu je prema istoj osobi izvršeno više spolnih odnošaja ili s njim izjednačenih spolnih radnji,</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uz uporabu oružja ili opasnog oruđa,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7. na način da je silovana osoba teško tjelesno ozlijeđena ili je ostala trudna.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Tko djelo iz članka 153. stavka 1. ovoga Zakona počini pod okolnostima iz stavka 1. ovoga članka, kaznit će se kaznom zatvora od tri do petnaest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Ako je kaznenim djelom iz članka 152. stavka 1. ili članka 153. stavka 1. ovoga Zakona prouzročena smrt silovane osobe ili osobe nad kojom je izvršen spolni odnošaj bez pristanka, počinitelj će se kazniti kaznom zatvora od najmanje pet godina.</w:t>
      </w:r>
    </w:p>
    <w:p w:rsidR="00762CE0" w:rsidRPr="00807FC0" w:rsidRDefault="00762CE0" w:rsidP="00762CE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Bludne radnje</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155.</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Tko pod uvjetima iz članka 152. ovoga Zakona kad nije počinjen ni pokušaj tog kaznenog djela, počini bludnu radnju, kaznit će se kaznom zatvora do jedne godine.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Tko pod uvjetima iz članka 153. ili članka 154. ovoga Zakona kad nije počinjen ni pokušaj tih kaznenih djela, počini bludnu radnju, kaznit će se kaznom zatvora do tri godine.</w:t>
      </w:r>
    </w:p>
    <w:p w:rsidR="00762CE0" w:rsidRPr="00807FC0" w:rsidRDefault="00762CE0" w:rsidP="00762CE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Spolno uznemiravanje</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156.</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Tko spolno uznemirava drugu osobu kojoj je nadređen ili koja se prema njemu nalazi u odnosu zavisnosti ili koja je posebno ranjiva zbog dobi, bolesti, invaliditeta, ovisnosti, trudnoće, teške tjelesne ili duševne smetnje, kaznit će se kaznom zatvora do jedne godine.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Spolno uznemiravanje je svako verbalno, neverbalno ili fizičko neželjeno ponašanje spolne naravi koje ima za cilj ili stvarno predstavlja povredu dostojanstva osobi, koje uzrokuje strah, neprijateljsko, ponižavajuće ili uvredljivo okruženje.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Kazneno djelo iz stavka 1. ovoga članka progoni se po prijedlogu.</w:t>
      </w:r>
    </w:p>
    <w:p w:rsidR="00762CE0" w:rsidRPr="00807FC0" w:rsidRDefault="00762CE0" w:rsidP="00762CE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Prostitucija</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157.</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Tko radi zarade ili druge koristi drugu osobu namamljuje, vrbuje ili potiče na pružanje spolnih usluga ili organizira ili omogući drugoj osobi pružanje spolnih usluga, kaznit će se kaznom zatvora od šest mjeseci do pet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(2) Tko drugu osobu radi zarade silom ili prijetnjom, obmanom, prijevarom, zlouporabom ovlasti ili teškog položaja ili odnosa zavisnosti, prisili ili navede na </w:t>
      </w:r>
      <w:r w:rsidRPr="00807FC0">
        <w:rPr>
          <w:rFonts w:ascii="Arial" w:eastAsia="Times New Roman" w:hAnsi="Arial" w:cs="Arial"/>
          <w:color w:val="231F20"/>
          <w:sz w:val="24"/>
          <w:szCs w:val="24"/>
          <w:lang w:eastAsia="hr-HR"/>
        </w:rPr>
        <w:lastRenderedPageBreak/>
        <w:t>pružanje spolnih usluga, ili tko koristi spolne usluge takve osobe uz naplatu, a znao je ili je morao i mogao znati za navedene okolnosti, kaznit će se kaznom zatvora od jedne do deset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Tko putem sredstava javnog informiranja i drugih sličnih sredstava oglašava prostituciju druge osobe, kaznit će se kaznom zatvora do tri godine.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Bez utjecaja je na postojanje kaznenog djela iz ovoga članka okolnost je li osoba koju se namamljuje, vrbuje, potiče ili iskorištava za prostituciju na to pristala i je li se već time bavila.</w:t>
      </w:r>
    </w:p>
    <w:p w:rsidR="00762CE0" w:rsidRPr="00762CE0" w:rsidRDefault="00762CE0" w:rsidP="00762CE0">
      <w:pPr>
        <w:spacing w:before="204" w:after="72" w:line="240" w:lineRule="auto"/>
        <w:jc w:val="center"/>
        <w:textAlignment w:val="baseline"/>
        <w:rPr>
          <w:rFonts w:ascii="Arial" w:eastAsia="Times New Roman" w:hAnsi="Arial" w:cs="Arial"/>
          <w:b/>
          <w:color w:val="231F20"/>
          <w:sz w:val="24"/>
          <w:szCs w:val="24"/>
          <w:lang w:eastAsia="hr-HR"/>
        </w:rPr>
      </w:pPr>
      <w:r w:rsidRPr="00762CE0">
        <w:rPr>
          <w:rFonts w:ascii="Arial" w:eastAsia="Times New Roman" w:hAnsi="Arial" w:cs="Arial"/>
          <w:b/>
          <w:color w:val="231F20"/>
          <w:sz w:val="24"/>
          <w:szCs w:val="24"/>
          <w:lang w:eastAsia="hr-HR"/>
        </w:rPr>
        <w:t>GLAVA SEDAMNAESTA (XVII.)</w:t>
      </w:r>
      <w:r w:rsidRPr="00762CE0">
        <w:rPr>
          <w:rFonts w:ascii="Arial" w:eastAsia="Times New Roman" w:hAnsi="Arial" w:cs="Arial"/>
          <w:b/>
          <w:color w:val="231F20"/>
          <w:sz w:val="24"/>
          <w:szCs w:val="24"/>
          <w:lang w:eastAsia="hr-HR"/>
        </w:rPr>
        <w:br/>
        <w:t>KAZNENA DJELA SPOLNOG ZLOSTAVLJANJA I ISKORIŠTAVANJA DJETETA</w:t>
      </w:r>
    </w:p>
    <w:p w:rsidR="00762CE0" w:rsidRPr="00807FC0" w:rsidRDefault="00762CE0" w:rsidP="00762CE0">
      <w:pPr>
        <w:spacing w:before="68"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Spolna zlouporaba djeteta mlađeg od petnaest godina</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158.</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Tko izvrši spolni odnošaj ili s njim izjednačenu spolnu radnju s djetetom mlađim od petnaest godina, ili ga navede da izvrši spolni odnošaj ili s njime izjednačenu spolnu radnju s trećom osobom ili da nad samim sobom izvrši sa spolnim odnošajem izjednačenu spolnu radnju, kaznit će se kaznom zatvora od jedne do deset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Tko nad djetetom mlađim od petnaest godina izvrši bludnu radnju, ili ga navede da izvrši bludnu radnju s drugom osobom ili da nad samim sobom izvrši bludnu radnju, kaznit će se kaznom zatvora od šest mjeseci do pet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Nema kaznenog djela iz stavka 1. i 2. ovoga članka ako razlika u dobi između osoba koje vrše spolni odnošaj ili s njime izjednačenu spolnu radnju ili bludnu radnju nije veća od tri godine.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Počinitelj koji je bio u otklonjivoj zabludi da dijete iz stavka 1. ovoga članka ima najmanje petnaest godina kaznit će se kaznom zatvora od šest mjeseci do pet godina, a ako je bio u otklonjivoj zabludi da dijete iz stavka 2. ovoga članka ima najmanje petnaest godina kaznit će se kaznom zatvora do tri godine.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Tko djelo iz stavka 1. ovoga članka počini uz primjenu sile ili prijetnje, obmane, prijevare ili zlouporabom ovlasti ili teškog položaja ili odnosa zavisnosti djeteta o njemu, kaznit će se kaznom zatvora od tri do petnaest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Tko djelo iz stavka 2. ovoga članka počini uz primjenu sile ili prijetnje, obmane, prijevare ili zlouporabom ovlasti ili teškog položaja ili odnosa zavisnosti djeteta o njemu, kaznit će se kaznom zatvora od jedne do osam godina.</w:t>
      </w:r>
    </w:p>
    <w:p w:rsidR="00762CE0" w:rsidRPr="00807FC0" w:rsidRDefault="00762CE0" w:rsidP="00762CE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Spolna zlouporaba djeteta starijeg od petnaest godina</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159.</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(1) Tko s djetetom koje je navršilo petnaest godina koje mu je povjereno radi odgoja, učenja, čuvanja, </w:t>
      </w:r>
      <w:proofErr w:type="spellStart"/>
      <w:r w:rsidRPr="00807FC0">
        <w:rPr>
          <w:rFonts w:ascii="Arial" w:eastAsia="Times New Roman" w:hAnsi="Arial" w:cs="Arial"/>
          <w:color w:val="231F20"/>
          <w:sz w:val="24"/>
          <w:szCs w:val="24"/>
          <w:lang w:eastAsia="hr-HR"/>
        </w:rPr>
        <w:t>dušebrižništva</w:t>
      </w:r>
      <w:proofErr w:type="spellEnd"/>
      <w:r w:rsidRPr="00807FC0">
        <w:rPr>
          <w:rFonts w:ascii="Arial" w:eastAsia="Times New Roman" w:hAnsi="Arial" w:cs="Arial"/>
          <w:color w:val="231F20"/>
          <w:sz w:val="24"/>
          <w:szCs w:val="24"/>
          <w:lang w:eastAsia="hr-HR"/>
        </w:rPr>
        <w:t xml:space="preserve"> ili njege izvrši spolni odnošaj ili s njime izjednačenu spolnu radnju, ili ga navede da s drugom osobom izvrši spolni odnošaj ili s njime izjednačenu spolnu radnju, ili da samo nad sobom izvrši sa spolnim odnošajem izjednačenu spolnu radnju, kaznit će se kaznom zatvora od šest mjeseci do pet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(2) Kaznom iz stavka 1. ovoga članka kaznit će se srodnik po krvi ili po posvojenju u ravnoj lozi, očuh, maćeha ili izvanbračni drug ili životni partner ili neformalni životni partner roditelja djeteta koji s djetetom koje je navršilo petnaest godina izvrši spolni odnošaj ili s njime izjednačenu spolnu radnju, ili ga navede da s </w:t>
      </w:r>
      <w:r w:rsidRPr="00807FC0">
        <w:rPr>
          <w:rFonts w:ascii="Arial" w:eastAsia="Times New Roman" w:hAnsi="Arial" w:cs="Arial"/>
          <w:color w:val="231F20"/>
          <w:sz w:val="24"/>
          <w:szCs w:val="24"/>
          <w:lang w:eastAsia="hr-HR"/>
        </w:rPr>
        <w:lastRenderedPageBreak/>
        <w:t>drugom osobom izvrši spolni odnošaj ili s njime izjednačenu spolnu radnju, ili da samo nad sobom izvrši sa spolnim odnošajem izjednačenu spolnu radnju.</w:t>
      </w:r>
    </w:p>
    <w:p w:rsidR="00762CE0" w:rsidRPr="00807FC0" w:rsidRDefault="00762CE0" w:rsidP="00762CE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Zadovoljenje pohote pred djetetom mlađim od petnaest godina</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160.</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Tko pred djetetom mlađim od petnaest godina čini spolne radnje namijenjene zadovoljavanju vlastite ili tuđe pohote, kaznit će se kaznom zatvora do jedne godine.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Tko pred djetetom mlađim od petnaest godina počini kazneno djelo iz članka 152. do članka 155., članka 158. ili članka 159. ovoga Zakona, kaznit će se kaznom zatvora do tri godine.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Za pokušaj kaznenog djela iz stavka 1. i 2. ovoga članka počinitelj će se kazniti.</w:t>
      </w:r>
    </w:p>
    <w:p w:rsidR="00762CE0" w:rsidRPr="00807FC0" w:rsidRDefault="00762CE0" w:rsidP="00762CE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Mamljenje djece za zadovoljenje spolnih potreba</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161.</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Punoljetna osoba koja osobi mlađoj od petnaest godina, u namjeri da ona ili druga osoba nad njom počini kazneno djelo iz članka 158. ovoga Zakona, putem informacijsko komunikacijskih tehnologija ili na drugi način predloži susret s njom ili drugom osobom i koja poduzme mjere da do tog susreta dođe, kaznit će se kaznom zatvora do tri godine.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Tko prikuplja, daje ili prenosi podatke o osobi mlađoj od petnaest godina radi počinjenja kaznenog djela iz stavka 1. ovoga članka, kaznit će se kaznom zatvora do jedne godine.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Za pokušaj kaznenog djela iz stavka 1. ovoga članka počinitelj će se kazniti.</w:t>
      </w:r>
    </w:p>
    <w:p w:rsidR="00762CE0" w:rsidRPr="00807FC0" w:rsidRDefault="00762CE0" w:rsidP="00762CE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Podvođenje djeteta</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162.</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Tko radi zarade ili druge koristi dijete namamljuje, vrbuje ili potiče na pružanje spolnih usluga, ili organizira ili omogući pružanje spolnih usluga s djetetom, a znao je ili je morao i mogao znati da se radi o djetetu, kaznit će se kaznom zatvora od jedne do deset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Tko koristi spolne usluge djeteta koje je navršilo petnaest godina uz davanje bilo kakve naknade ili protučinidbe, a znao je ili je morao i mogao znati da se radi o djetetu, kaznit će se kaznom zatvora od šest mjeseci do pet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Tko osobu za koju je znao ili je morao i mogao znati da je dijete radi zarade silom ili prijetnjom, obmanom, prijevarom, zlouporabom ovlasti ili teškog položaja ili odnosa zavisnosti, prisili ili navede na pružanje spolnih usluga, ili tko koristi spolne usluge tog djeteta uz naplatu, a znao je ili je morao i mogao znati za navedene okolnosti, kaznit će se kaznom zatvora od tri do petnaest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Tko oglašava iskorištavanje spolnih usluga djeteta, kaznit će se kaznom zatvora od šest mjeseci do pet godina.</w:t>
      </w:r>
    </w:p>
    <w:p w:rsidR="00762CE0" w:rsidRPr="00807FC0" w:rsidRDefault="00762CE0" w:rsidP="00762CE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Iskorištavanje djece za pornografiju</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163.</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Tko dijete namamljuje, vrbuje ili potiče na sudjelovanje u snimanju dječje pornografije ili tko organizira ili omogući njezino snimanje, kaznit će se kaznom zatvora od jedne do osam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lastRenderedPageBreak/>
        <w:t>(2) Kaznom iz stavka 1. ovoga članka kaznit će se tko neovlašteno snima, proizvodi, nudi, čini dostupnim, distribuira, širi, uvozi, izvozi, pribavlja za sebe ili drugoga, prodaje, daje, prikazuje ili posjeduje dječju pornografiju ili joj svjesno pristupa putem informacijsko komunikacijskih tehnologija.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Tko dijete silom ili prijetnjom, obmanom, prijevarom, zlouporabom ovlasti ili teškog položaja ili odnosa zavisnosti, prisili ili navede na snimanje dječje pornografije, kaznit će se kaznom zatvora od tri do dvanaest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2. i 3. ovoga članka će se i uništiti.</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Dijete se neće kazniti za proizvodnju i posjedovanje pornografskog materijala koji prikazuje njega samog ili njega i drugo dijete ako su oni sami taj materijal proizveli i posjeduju ga uz pristanak svakog od njih i isključivo za njihovu osobnu upotrebu.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Dječja pornografija je materijal koji vizualno ili na drugi način prikazuje pravo dijete ili realno prikazano nepostojeće dijete ili osobu koja izgleda kao dijete, u pravom ili simuliranom spolno eksplicitnom ponašanju ili koji prikazuje spolne organe djece u spolne svrhe. Materijali koji imaju umjetnički, medicinski ili znanstveni značaj ne smatraju se pornografijom u smislu ovoga članka.</w:t>
      </w:r>
    </w:p>
    <w:p w:rsidR="00762CE0" w:rsidRPr="00807FC0" w:rsidRDefault="00762CE0" w:rsidP="00762CE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Iskorištavanje djece za pornografske predstave</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164.</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Tko dijete namamljuje, vrbuje ili potiče na sudjelovanje u pornografskim predstavama, kaznit će se kaznom zatvora od jedne do osam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Tko zarađuje od pornografskih predstava u kojima sudjeluje dijete ili na drugi način iskorištava dijete za pornografske predstave, kaznit će se kaznom zatvora od jedne do deset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Tko silom ili prijetnjom, obmanom, prijevarom, zlouporabom ovlasti ili teškog položaja ili odnosa zavisnosti, prisili ili navede dijete na sudjelovanje u pornografskoj predstavi, kaznit će se kaznom zatvora od tri do dvanaest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Kaznom zatvora iz stavka 1. ovoga članka kaznit će se tko gleda pornografsku predstavu uživo ili putem komunikacijskih sredstava ako je znao ili je morao i mogao znati da u njoj sudjeluje dijete.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i 2. ovoga članka će se i uništiti.</w:t>
      </w:r>
    </w:p>
    <w:p w:rsidR="00762CE0" w:rsidRPr="00807FC0" w:rsidRDefault="00762CE0" w:rsidP="00762CE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Upoznavanje djece s pornografijom</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165.</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Tko djetetu mlađem od petnaest godina proda, pokloni, prikaže ili javnim izlaganjem, posredstvom računalnog sustava, mreže ili medija za pohranu računalnih podataka ili na drugi način učini pristupačnim spise, slike, audiovizualne sadržaje ili druge predmete pornografskog sadržaja ili mu prikaže pornografsku predstavu, kaznit će se kaznom zatvora do tri godine.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(2) Predmeti, posebne naprave, sredstva, računalni programi ili podaci namijenjeni, prilagođeni ili uporabljeni za počinjenje ili olakšavanje počinjenja </w:t>
      </w:r>
      <w:r w:rsidRPr="00807FC0">
        <w:rPr>
          <w:rFonts w:ascii="Arial" w:eastAsia="Times New Roman" w:hAnsi="Arial" w:cs="Arial"/>
          <w:color w:val="231F20"/>
          <w:sz w:val="24"/>
          <w:szCs w:val="24"/>
          <w:lang w:eastAsia="hr-HR"/>
        </w:rPr>
        <w:lastRenderedPageBreak/>
        <w:t>kaznenog djela iz stavka 1. ovoga članka će se oduzeti, a pornografski materijal će se i uništiti.</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Pornografijom se u smislu ovoga članka smatra materijal koji vizualno ili na drugi način prikazuje osobu u pravom ili simuliranom spolno eksplicitnom ponašanju ili koji prikazuje spolne organe ljudi u spolne svrhe. Materijali koji imaju umjetnički, medicinski ili znanstveni značaj ne smatraju se pornografijom u smislu ovoga članka.</w:t>
      </w:r>
    </w:p>
    <w:p w:rsidR="00762CE0" w:rsidRPr="00807FC0" w:rsidRDefault="00762CE0" w:rsidP="00762CE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Teška kaznena djela spolnog zlostavljanja i iskorištavanja djeteta</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166.</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Ako je kaznenim djelom iz članka 158. stavak 1., članka 162. stavka 1. i 2., članka 163. stavka 1. i 2. te članka 164. stavka 1.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od tri do petnaest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Ako je kaznenim djelom iz članka 158. stavka 5., članka 162. stavka 3., članka 163. stavka 3. i članka 164. stavka 2.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najmanje pet godina.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Ako je kaznenim djelom iz članka 158., članka 162., članka 163. ili članka 164. ovoga Zakona prouzročena smrt djeteta, počinitelj će se kazniti kaznom zatvora najmanje deset godina ili dugotrajnim zatvorom.</w:t>
      </w:r>
    </w:p>
    <w:p w:rsidR="00762CE0" w:rsidRDefault="00762CE0" w:rsidP="00762CE0">
      <w:pPr>
        <w:spacing w:before="204" w:after="72" w:line="240" w:lineRule="auto"/>
        <w:textAlignment w:val="baseline"/>
        <w:rPr>
          <w:rFonts w:ascii="Arial" w:eastAsia="Times New Roman" w:hAnsi="Arial" w:cs="Arial"/>
          <w:b/>
          <w:bCs/>
          <w:color w:val="231F20"/>
          <w:sz w:val="24"/>
          <w:szCs w:val="24"/>
          <w:lang w:eastAsia="hr-HR"/>
        </w:rPr>
      </w:pPr>
    </w:p>
    <w:p w:rsidR="00762CE0" w:rsidRDefault="00762CE0" w:rsidP="00762CE0">
      <w:pPr>
        <w:spacing w:before="204" w:after="72" w:line="240" w:lineRule="auto"/>
        <w:textAlignment w:val="baseline"/>
        <w:rPr>
          <w:rFonts w:ascii="Arial" w:eastAsia="Times New Roman" w:hAnsi="Arial" w:cs="Arial"/>
          <w:b/>
          <w:bCs/>
          <w:color w:val="231F20"/>
          <w:sz w:val="24"/>
          <w:szCs w:val="24"/>
          <w:lang w:eastAsia="hr-HR"/>
        </w:rPr>
      </w:pPr>
    </w:p>
    <w:p w:rsidR="00762CE0" w:rsidRDefault="00762CE0" w:rsidP="00762CE0">
      <w:pPr>
        <w:spacing w:before="204" w:after="72" w:line="240" w:lineRule="auto"/>
        <w:textAlignment w:val="baseline"/>
        <w:rPr>
          <w:rFonts w:ascii="Arial" w:eastAsia="Times New Roman" w:hAnsi="Arial" w:cs="Arial"/>
          <w:b/>
          <w:bCs/>
          <w:color w:val="231F20"/>
          <w:sz w:val="24"/>
          <w:szCs w:val="24"/>
          <w:lang w:eastAsia="hr-HR"/>
        </w:rPr>
      </w:pPr>
    </w:p>
    <w:p w:rsidR="00762CE0" w:rsidRPr="00807FC0" w:rsidRDefault="00762CE0" w:rsidP="00762CE0">
      <w:pPr>
        <w:spacing w:before="204" w:after="72" w:line="240" w:lineRule="auto"/>
        <w:textAlignment w:val="baseline"/>
        <w:rPr>
          <w:rFonts w:ascii="Arial" w:eastAsia="Times New Roman" w:hAnsi="Arial" w:cs="Arial"/>
          <w:b/>
          <w:bCs/>
          <w:color w:val="231F20"/>
          <w:sz w:val="24"/>
          <w:szCs w:val="24"/>
          <w:lang w:eastAsia="hr-HR"/>
        </w:rPr>
      </w:pPr>
      <w:r w:rsidRPr="00807FC0">
        <w:rPr>
          <w:rFonts w:ascii="Arial" w:eastAsia="Times New Roman" w:hAnsi="Arial" w:cs="Arial"/>
          <w:b/>
          <w:bCs/>
          <w:color w:val="231F20"/>
          <w:sz w:val="24"/>
          <w:szCs w:val="24"/>
          <w:lang w:eastAsia="hr-HR"/>
        </w:rPr>
        <w:t>Prilog 2.</w:t>
      </w:r>
    </w:p>
    <w:p w:rsidR="00762CE0" w:rsidRPr="00807FC0" w:rsidRDefault="00762CE0" w:rsidP="00762CE0">
      <w:pPr>
        <w:spacing w:before="204" w:after="72" w:line="240" w:lineRule="auto"/>
        <w:textAlignment w:val="baseline"/>
        <w:rPr>
          <w:rFonts w:ascii="Arial" w:eastAsia="Times New Roman" w:hAnsi="Arial" w:cs="Arial"/>
          <w:b/>
          <w:bCs/>
          <w:color w:val="231F20"/>
          <w:sz w:val="24"/>
          <w:szCs w:val="24"/>
          <w:lang w:eastAsia="hr-HR"/>
        </w:rPr>
      </w:pPr>
      <w:r w:rsidRPr="00807FC0">
        <w:rPr>
          <w:rFonts w:ascii="Arial" w:eastAsia="Times New Roman" w:hAnsi="Arial" w:cs="Arial"/>
          <w:b/>
          <w:bCs/>
          <w:color w:val="231F20"/>
          <w:sz w:val="24"/>
          <w:szCs w:val="24"/>
          <w:lang w:eastAsia="hr-HR"/>
        </w:rPr>
        <w:t>Izvod iz Zakona o kaznenom postupku (»Narodne novine«, br. 152/08, 76/09, 80/11, 121/11, 91/12, 143/12, 56/13, 145/13, 152/14, 70/17)</w:t>
      </w:r>
    </w:p>
    <w:p w:rsidR="00762CE0" w:rsidRPr="00807FC0" w:rsidRDefault="00762CE0" w:rsidP="00762CE0">
      <w:pPr>
        <w:spacing w:before="204" w:after="72"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GLAVA V.</w:t>
      </w:r>
      <w:r w:rsidRPr="00807FC0">
        <w:rPr>
          <w:rFonts w:ascii="Arial" w:eastAsia="Times New Roman" w:hAnsi="Arial" w:cs="Arial"/>
          <w:color w:val="231F20"/>
          <w:sz w:val="24"/>
          <w:szCs w:val="24"/>
          <w:lang w:eastAsia="hr-HR"/>
        </w:rPr>
        <w:br/>
        <w:t>ŽRTVA, OŠTEĆENIK I PRIVATNI TUŽITELJ</w:t>
      </w:r>
    </w:p>
    <w:p w:rsidR="00762CE0" w:rsidRPr="00807FC0" w:rsidRDefault="00762CE0" w:rsidP="00762CE0">
      <w:pPr>
        <w:spacing w:before="68"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1. Žrtva</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43.</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Žrtva kaznenog djela ima sukladno ovom Zakonu: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pravo na pristup službama za potporu žrtvama kaznenih djela,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pravo na djelotvornu psihološku i drugu stručnu pomoć i potporu tijela, organizacije ili ustanove za pomoć žrtvama kaznenih djela u skladu sa zakonom,</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pravo na zaštitu od zastrašivanja i odmazde,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pravo na zaštitu dostojanstva tijekom ispitivanja žrtve kao svjedoka,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lastRenderedPageBreak/>
        <w:t>5) pravo da bude saslušana bez neopravdane odgode nakon podnošenja kaznene prijave te da se daljnja saslušanja provode samo u mjeri u kojoj je to nužno za potrebe kaznenog postupka,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pravo na pratnju osobe od povjerenja pri poduzimanju radnji u kojima sudjeluje,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7) pravo da se medicinski zahvati prema žrtvi poduzimaju u najmanjoj mjeri i samo ako su krajnje nužni za potrebe kaznenog postupka,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8) pravo podnijeti prijedlog za progon i privatnu tužbu sukladno odredbama Kaznenog zakona, pravo sudjelovati u kaznenom postupku kao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pravo biti obaviještena o odbacivanju kaznene prijave (članak 206. stavak 3. ovoga Zakona) i odustajanju državnog odvjetnika od kaznenog progona te pravo preuzeti kazneni progon umjesto državnog odvjetnika,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9) pravo na obavijest od državnog odvjetnika o poduzetim radnjama povodom njezine prijave (članak 206.a ovoga Zakona) i podnošenje pritužbe višem državnom odvjetniku (članak 206.b ovoga Zakona),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10) pravo da na njezin zahtjev bez nepotrebne odgode bude obaviještena o ukidanju pritvora ili istražnog zatvora, bijegu okrivljenika i otpuštanju osuđenika s izdržavanja kazne zatvora te mjerama koje su poduzete radi njezine zaštite,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11) pravo da na njezin zahtjev bude obaviještena o svakoj odluci kojom se pravomoćno okončava kazneni postupak,</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12) druga prava propisana zakonom.</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Žrtva kaznenog djela za koje je propisana kazna zatvora teža od pet godina, ako trpi teže posljedice kaznenog djela, ima pravo na stručnu pomoć savjetnika na teret proračunskih sredstava pri podnošenju imovinskopravnog zahtjeva.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Žrtva kaznenog djela nasilja počinjenog s namjerom ima pravo na novčanu naknadu iz sredstava državnog proračuna u skladu s posebnim zakonom.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Sud, državno odvjetništvo, istražitelj i policija dužni su već pri poduzimanju prve radnje u kojoj sudjeluje obavijestiti žrtvu na njoj razumljiv način:</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o pravima iz stavaka 1., 2. i 3. ovoga članka te članka 44. ovoga Zakona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2) o pravima koja ima kao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Tijela iz stavka 4. ovoga članka prema žrtvi će postupati obzirno i uvjeriti se da je žrtva danu obavijest o pravima razumjela.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(6) Tijela iz stavka 4. ovoga članka žrtvu će na njoj razumljiv način poučiti o značenju sudjelovanja u postupku u svojstvu </w:t>
      </w:r>
      <w:proofErr w:type="spellStart"/>
      <w:r w:rsidRPr="00807FC0">
        <w:rPr>
          <w:rFonts w:ascii="Arial" w:eastAsia="Times New Roman" w:hAnsi="Arial" w:cs="Arial"/>
          <w:color w:val="231F20"/>
          <w:sz w:val="24"/>
          <w:szCs w:val="24"/>
          <w:lang w:eastAsia="hr-HR"/>
        </w:rPr>
        <w:t>oštećenika</w:t>
      </w:r>
      <w:proofErr w:type="spellEnd"/>
      <w:r w:rsidRPr="00807FC0">
        <w:rPr>
          <w:rFonts w:ascii="Arial" w:eastAsia="Times New Roman" w:hAnsi="Arial" w:cs="Arial"/>
          <w:color w:val="231F20"/>
          <w:sz w:val="24"/>
          <w:szCs w:val="24"/>
          <w:lang w:eastAsia="hr-HR"/>
        </w:rPr>
        <w:t xml:space="preserve">. U zapisnik će se unijeti dana obavijest i izjava žrtve želi li sudjelovati u postupku u svojstvu </w:t>
      </w:r>
      <w:proofErr w:type="spellStart"/>
      <w:r w:rsidRPr="00807FC0">
        <w:rPr>
          <w:rFonts w:ascii="Arial" w:eastAsia="Times New Roman" w:hAnsi="Arial" w:cs="Arial"/>
          <w:color w:val="231F20"/>
          <w:sz w:val="24"/>
          <w:szCs w:val="24"/>
          <w:lang w:eastAsia="hr-HR"/>
        </w:rPr>
        <w:t>oštećenika</w:t>
      </w:r>
      <w:proofErr w:type="spellEnd"/>
      <w:r w:rsidRPr="00807FC0">
        <w:rPr>
          <w:rFonts w:ascii="Arial" w:eastAsia="Times New Roman" w:hAnsi="Arial" w:cs="Arial"/>
          <w:color w:val="231F20"/>
          <w:sz w:val="24"/>
          <w:szCs w:val="24"/>
          <w:lang w:eastAsia="hr-HR"/>
        </w:rPr>
        <w:t>.</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(7) Prava iz stavka 1. točaka 8., 9. i 11. ovoga članka pripadaju i pravnoj osobi na čiju je štetu kazneno djelo počinjeno. Odredbe ovoga Zakona kojima se uređuje ostvarivanje navedenih prava od strane žrtve kaznenog djela na odgovarajući se način primjenjuju i na pravnu osobu na čiju je štetu kazneno djelo počinjeno.</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43.a (NN 70/17)</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(1) Prije ispitivanja žrtve, tijelo koje provodi ispitivanje će u suradnji s tijelima, organizacijama ili ustanovama za pomoć i podršku žrtvama kaznenih djela provesti pojedinačnu procjenu žrtve. Pojedinačna procjena žrtve uključuje utvrđivanje postoji li </w:t>
      </w:r>
      <w:r w:rsidRPr="00807FC0">
        <w:rPr>
          <w:rFonts w:ascii="Arial" w:eastAsia="Times New Roman" w:hAnsi="Arial" w:cs="Arial"/>
          <w:color w:val="231F20"/>
          <w:sz w:val="24"/>
          <w:szCs w:val="24"/>
          <w:lang w:eastAsia="hr-HR"/>
        </w:rPr>
        <w:lastRenderedPageBreak/>
        <w:t>potreba za primjenom posebnih mjera zaštite u odnosu na žrtvu te ako postoji, koje posebne mjere zaštite bi se trebale primijeniti (poseban način ispitivanja žrtve, uporaba komunikacijskih tehnologija radi izbjegavanja vizualnog kontakta s počiniteljem i druge mjere propisane zakonom). Kada je žrtva kaznenog djela dijete, pretpostavit će se da postoji potreba za primjenom posebnih mjera zaštite te utvrditi koje posebne mjere zaštite treba primijeniti.</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Pri poduzimanju pojedinačne procjene žrtve osobito se uzimaju u obzir osobne značajke žrtve, vrsta ili narav kaznenog djela i okolnosti počinjenja kaznenog djela. Pri tome se posebna pažnja posvećuje žrtvama koje su pretrpjele značajnu štetu zbog težine kaznenog djela, žrtvama kaznenog djela počinjenog zbog nekog osobnog svojstva žrtve, te žrtvama koje njihov odnos s počiniteljem čini osobito ranjivima.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U smislu stavka 2. ovoga članka, pojedinačna procjena žrtve na odgovarajući način uključuje osobito žrtve terorizma, organiziranog kriminala, trgovanja ljudima, rodno uvjetovanog nasilja, nasilja u bliskim odnosima, spolnog nasilja i spolnog iskorištavanja ili zločina iz mržnje te žrtve s invalidnošću.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Pojedinačna procjena žrtve provodi se uz sudjelovanje žrtve i uzimajući u obzir njezine želje, uključujući i želju da se ne koriste posebne mjere zaštite propisane zakonom.</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Tijelo koje vodi postupak će broj ispitivanja žrtve za koju je utvrđena posebna potreba zaštite svesti na najmanju moguću mjeru. Državni odvjetnik može predložiti da se takav svjedok ispita na dokaznom ročištu.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Ministar nadležan za poslove pravosuđa uz prethodnu suglasnost ministra nadležnog za unutarnje poslove donosi pravilnik o načinu provedbe pojedinačne procjene žrtve iz stavka 1. ovoga članka.</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44.</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Dijete kao žrtva kaznenog djela ima, uz prava koja žrtvi pripadaju sukladno ovom članku i drugim odredbama ovoga Zakona, i pravo 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opunomoćenika na teret proračunskih sredstava,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tajnost osobnih podataka,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isključenje javnosti.</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Sud, državno odvjetništvo, istražitelj i policija dužni su prema djetetu kao žrtvi kaznenog djela postupati posebno obzirno, imajući na umu dob, ličnost i druge okolnosti kako bi se izbjegle štetne posljedice za odgoj i razvoj djeteta. Pri postupanju prema djetetu žrtvi nadležna tijela prvenstveno će se rukovoditi najboljim interesom djeteta.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Ako nije poznata dob žrtve, pretpostavit će se da se radi o djetetu ako postoji vjerojatnost da žrtva nije navršila osamnaest godina života.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Žrtva kaznenog djela protiv spolne slobode i žrtva kaznenog djela trgovanja ljudima ima, uz prava koja žrtvi pripadaju sukladno članku 43. ovoga Zakona, i pravo:</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prije ispitivanja razgovarati sa savjetnikom, na teret proračunskih sredstava,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na opunomoćenika na teret proračunskih sredstava,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da ju u policiji i državnom odvjetništvu ispituje osoba istog spola te da ju, ako je to moguće, u slučaju ponovnog ispitivanja ispituje ta ista osoba,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uskratiti odgovor na pitanja koja nisu u vezi s kaznenim djelom, a odnose se na strogo osobni život žrtve,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lastRenderedPageBreak/>
        <w:t>5) zahtijevati da bude ispitana putem audio-video uređaja (članak 292. stavak 4.ovoga Zakona),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na tajnost osobnih podataka,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7) zahtijevati isključenje javnosti s rasprave.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Žrtva u odnosu na koju su utvrđene posebne potrebe zaštite sukladno članku 44. ovoga Zakona ima, uz prava koja žrtvi pripadaju sukladno članku 43. ovoga Zakona, i pravo:</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prije ispitivanja razgovarati sa savjetnikom, na teret proračunskih sredstava,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da ju u policiji i državnom odvjetništvu ispituje osoba istog spola te da ju, ako je to moguće, u slučaju ponovnog ispitivanja ispituje ta ista osoba,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uskratiti odgovor na pitanja koja nisu u vezi s kaznenim djelom, a odnose se na strogo osobni život žrtve,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zahtijevati da bude ispitana putem audio-video uređaja (članak 292. stavak 4. ovoga Zakona),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na tajnost osobnih podataka,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zahtijevati isključenje javnosti s rasprave.</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45.</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Brisan.</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46.</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(1) Žrtva i pravna osoba na čiju je štetu kazneno djelo počinjeno imaju pravo prijaviti se kao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xml:space="preserve"> do podizanja optužnice, policiji ili državnom odvjetništvu, a do završetka rasprave, sudu.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Prijavu iz stavka 1. ovoga članka tijelo koje vodi postupak odbacit će rješenjem ako je nepravodobna ili podnesena od neovlaštene osobe.</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47.</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Za kaznena djela za koja se progoni po prijedlogu, prijedlog za progon mora se podnijeti u roku od tri mjeseca od dana kad je ovlaštena fizička ili pravna osoba saznala za kazneno djelo i počinitelja.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Prijedlog za progon podnosi se državnom odvjetništvu.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(3) Ako su žrtva ili pravna osoba na čiju je štetu kazneno djelo počinjeno podnijele kaznenu prijavu ili je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xml:space="preserve"> podnio prijedlog za ostvarivanje imovinskopravnog zahtjeva u kaznenom postupku, smatra se da je time stavljen i prijedlog za progon.</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Pravovremena privatna tužba smatrat će se kao pravovremeno podnesen prijedlog žrtve ako se u tijeku postupka utvrdi da se radi o kaznenom djelu za koje se progoni po prijedlogu.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Dijete koje je navršilo šesnaest godina života može i samo podnijeti prijedlog za progon.</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48.</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(1) Ako žrtva umre u tijeku roka za podnošenje prijedloga za progon, odnosno ako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xml:space="preserve"> umre u tijeku postupka, njihov bračni i izvanbračni drug, životni partner ili neformalni životni partner te potomak, a ako njih nema, predak, brat, sestra te osoba koju je žrtva odnosno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xml:space="preserve"> na temelju zakona bio dužan uzdržavati, mogu u roku od tri mjeseca poslije njihove smrti podnijeti prijedlog za progon ili tužbu, odnosno dati izjavu da postupak nastavljaju.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lastRenderedPageBreak/>
        <w:t xml:space="preserve">(2) Ako pravna osoba na čiju je štetu kazneno djelo počinjeno prestane postojati u tijeku roka za podnošenje prijedloga za progon ili u tijeku postupka, pravni </w:t>
      </w:r>
      <w:proofErr w:type="spellStart"/>
      <w:r w:rsidRPr="00807FC0">
        <w:rPr>
          <w:rFonts w:ascii="Arial" w:eastAsia="Times New Roman" w:hAnsi="Arial" w:cs="Arial"/>
          <w:color w:val="231F20"/>
          <w:sz w:val="24"/>
          <w:szCs w:val="24"/>
          <w:lang w:eastAsia="hr-HR"/>
        </w:rPr>
        <w:t>sljednik</w:t>
      </w:r>
      <w:proofErr w:type="spellEnd"/>
      <w:r w:rsidRPr="00807FC0">
        <w:rPr>
          <w:rFonts w:ascii="Arial" w:eastAsia="Times New Roman" w:hAnsi="Arial" w:cs="Arial"/>
          <w:color w:val="231F20"/>
          <w:sz w:val="24"/>
          <w:szCs w:val="24"/>
          <w:lang w:eastAsia="hr-HR"/>
        </w:rPr>
        <w:t xml:space="preserve"> te osobe može u roku od tri mjeseca od prestanka postojanja pravne osobe na čiju je štetu kazneno djelo počinjeno podnijeti prijedlog za progon ili tužbu, odnosno dati izjavu da postupak nastavlja.</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49.</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Ako je kaznenim djelom oštećeno više osoba, progon će se poduzeti, odnosno nastaviti po prijedlogu bilo koje od žrtava.</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50.</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Žrtva može svojom izjavom tijelu koje vodi postupak odustati od prijedloga za progon do završetka rasprave. U tom slučaju ona gubi pravo da ponovno podnese prijedlog.</w:t>
      </w:r>
    </w:p>
    <w:p w:rsidR="00762CE0" w:rsidRPr="00807FC0" w:rsidRDefault="00762CE0" w:rsidP="00762CE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 xml:space="preserve">2. </w:t>
      </w:r>
      <w:proofErr w:type="spellStart"/>
      <w:r w:rsidRPr="00807FC0">
        <w:rPr>
          <w:rFonts w:ascii="Arial" w:eastAsia="Times New Roman" w:hAnsi="Arial" w:cs="Arial"/>
          <w:i/>
          <w:iCs/>
          <w:color w:val="231F20"/>
          <w:sz w:val="24"/>
          <w:szCs w:val="24"/>
          <w:lang w:eastAsia="hr-HR"/>
        </w:rPr>
        <w:t>Oštećenik</w:t>
      </w:r>
      <w:proofErr w:type="spellEnd"/>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51.</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(1)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xml:space="preserve"> ima, u skladu s ovim Zakonom, pravo:</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1) služiti se vlastitim jezikom, uključujući i znakovni jezik gluhih i </w:t>
      </w:r>
      <w:proofErr w:type="spellStart"/>
      <w:r w:rsidRPr="00807FC0">
        <w:rPr>
          <w:rFonts w:ascii="Arial" w:eastAsia="Times New Roman" w:hAnsi="Arial" w:cs="Arial"/>
          <w:color w:val="231F20"/>
          <w:sz w:val="24"/>
          <w:szCs w:val="24"/>
          <w:lang w:eastAsia="hr-HR"/>
        </w:rPr>
        <w:t>gluhoslijepih</w:t>
      </w:r>
      <w:proofErr w:type="spellEnd"/>
      <w:r w:rsidRPr="00807FC0">
        <w:rPr>
          <w:rFonts w:ascii="Arial" w:eastAsia="Times New Roman" w:hAnsi="Arial" w:cs="Arial"/>
          <w:color w:val="231F20"/>
          <w:sz w:val="24"/>
          <w:szCs w:val="24"/>
          <w:lang w:eastAsia="hr-HR"/>
        </w:rPr>
        <w:t xml:space="preserve">, i na pomoć tumača ako ne govori ili ne razumije hrvatski jezik, odnosno prevoditelja ili tumača znakovnog jezika ako se radi o gluhom ili </w:t>
      </w:r>
      <w:proofErr w:type="spellStart"/>
      <w:r w:rsidRPr="00807FC0">
        <w:rPr>
          <w:rFonts w:ascii="Arial" w:eastAsia="Times New Roman" w:hAnsi="Arial" w:cs="Arial"/>
          <w:color w:val="231F20"/>
          <w:sz w:val="24"/>
          <w:szCs w:val="24"/>
          <w:lang w:eastAsia="hr-HR"/>
        </w:rPr>
        <w:t>gluhoslijepom</w:t>
      </w:r>
      <w:proofErr w:type="spellEnd"/>
      <w:r w:rsidRPr="00807FC0">
        <w:rPr>
          <w:rFonts w:ascii="Arial" w:eastAsia="Times New Roman" w:hAnsi="Arial" w:cs="Arial"/>
          <w:color w:val="231F20"/>
          <w:sz w:val="24"/>
          <w:szCs w:val="24"/>
          <w:lang w:eastAsia="hr-HR"/>
        </w:rPr>
        <w:t xml:space="preserve"> </w:t>
      </w:r>
      <w:proofErr w:type="spellStart"/>
      <w:r w:rsidRPr="00807FC0">
        <w:rPr>
          <w:rFonts w:ascii="Arial" w:eastAsia="Times New Roman" w:hAnsi="Arial" w:cs="Arial"/>
          <w:color w:val="231F20"/>
          <w:sz w:val="24"/>
          <w:szCs w:val="24"/>
          <w:lang w:eastAsia="hr-HR"/>
        </w:rPr>
        <w:t>oštećeniku</w:t>
      </w:r>
      <w:proofErr w:type="spellEnd"/>
      <w:r w:rsidRPr="00807FC0">
        <w:rPr>
          <w:rFonts w:ascii="Arial" w:eastAsia="Times New Roman" w:hAnsi="Arial" w:cs="Arial"/>
          <w:color w:val="231F20"/>
          <w:sz w:val="24"/>
          <w:szCs w:val="24"/>
          <w:lang w:eastAsia="hr-HR"/>
        </w:rPr>
        <w:t>,</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podnijeti prijedlog za ostvarivanje imovinskopravnog zahtjeva te privremenih mjera osiguranja,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na opunomoćenika,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upozoravati na činjenice i predlagati dokaze,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prisustvovati dokaznom ročištu,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prisustvovati raspravi i sudjelovati u dokaznom postupku te iznijeti završni govor,</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7) izvršiti uvid u spis predmeta sukladno članku 184. stavku 2. ovoga Zakona,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8) zatražiti obavijest od državnog odvjetnika o poduzetim radnjama povodom njegove prijave (članak 206.a ovoga Zakona) i podnijeti pritužbu višem državnom odvjetniku (članak 206.b ovoga Zakona),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9) podnijeti žalbu,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10) zatražiti povrat u prijašnje stanje,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11) biti obaviješten o ishodu kaznenog postupka.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(2) Državno odvjetništvo i sud dužni su prije i tijekom kaznenog postupka u svakom stadiju postupka ispitati postoji li mogućnost da okrivljenik </w:t>
      </w:r>
      <w:proofErr w:type="spellStart"/>
      <w:r w:rsidRPr="00807FC0">
        <w:rPr>
          <w:rFonts w:ascii="Arial" w:eastAsia="Times New Roman" w:hAnsi="Arial" w:cs="Arial"/>
          <w:color w:val="231F20"/>
          <w:sz w:val="24"/>
          <w:szCs w:val="24"/>
          <w:lang w:eastAsia="hr-HR"/>
        </w:rPr>
        <w:t>oštećeniku</w:t>
      </w:r>
      <w:proofErr w:type="spellEnd"/>
      <w:r w:rsidRPr="00807FC0">
        <w:rPr>
          <w:rFonts w:ascii="Arial" w:eastAsia="Times New Roman" w:hAnsi="Arial" w:cs="Arial"/>
          <w:color w:val="231F20"/>
          <w:sz w:val="24"/>
          <w:szCs w:val="24"/>
          <w:lang w:eastAsia="hr-HR"/>
        </w:rPr>
        <w:t xml:space="preserve"> popravi štetu uzrokovanu kaznenim djelom.</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(3) Državno odvjetništvo i sud dužni su posebno upozoriti </w:t>
      </w:r>
      <w:proofErr w:type="spellStart"/>
      <w:r w:rsidRPr="00807FC0">
        <w:rPr>
          <w:rFonts w:ascii="Arial" w:eastAsia="Times New Roman" w:hAnsi="Arial" w:cs="Arial"/>
          <w:color w:val="231F20"/>
          <w:sz w:val="24"/>
          <w:szCs w:val="24"/>
          <w:lang w:eastAsia="hr-HR"/>
        </w:rPr>
        <w:t>oštećenika</w:t>
      </w:r>
      <w:proofErr w:type="spellEnd"/>
      <w:r w:rsidRPr="00807FC0">
        <w:rPr>
          <w:rFonts w:ascii="Arial" w:eastAsia="Times New Roman" w:hAnsi="Arial" w:cs="Arial"/>
          <w:color w:val="231F20"/>
          <w:sz w:val="24"/>
          <w:szCs w:val="24"/>
          <w:lang w:eastAsia="hr-HR"/>
        </w:rPr>
        <w:t xml:space="preserve"> na prava iz stavka 1. točaka 1., 2., 4., 6., 7. i 8. ovoga članka. Zakonom se propisuju upozorenja </w:t>
      </w:r>
      <w:proofErr w:type="spellStart"/>
      <w:r w:rsidRPr="00807FC0">
        <w:rPr>
          <w:rFonts w:ascii="Arial" w:eastAsia="Times New Roman" w:hAnsi="Arial" w:cs="Arial"/>
          <w:color w:val="231F20"/>
          <w:sz w:val="24"/>
          <w:szCs w:val="24"/>
          <w:lang w:eastAsia="hr-HR"/>
        </w:rPr>
        <w:t>oštećeniku</w:t>
      </w:r>
      <w:proofErr w:type="spellEnd"/>
      <w:r w:rsidRPr="00807FC0">
        <w:rPr>
          <w:rFonts w:ascii="Arial" w:eastAsia="Times New Roman" w:hAnsi="Arial" w:cs="Arial"/>
          <w:color w:val="231F20"/>
          <w:sz w:val="24"/>
          <w:szCs w:val="24"/>
          <w:lang w:eastAsia="hr-HR"/>
        </w:rPr>
        <w:t xml:space="preserve"> u odnosu na prava iz stavka 1. točaka 3., 5. i 9. ovoga članka.</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51.a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(1)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xml:space="preserve"> koji ne govori ili ne razumije jezik na kojem se vodi postupak, osim prava iz članka 8. stavka 3. ovoga Zakona, ima pravo da se na njegov zahtjev, na teret proračunskih sredstava, osigura pisano prevođenje na jezik koji razumije podataka bitnih za ostvarivanje prava </w:t>
      </w:r>
      <w:proofErr w:type="spellStart"/>
      <w:r w:rsidRPr="00807FC0">
        <w:rPr>
          <w:rFonts w:ascii="Arial" w:eastAsia="Times New Roman" w:hAnsi="Arial" w:cs="Arial"/>
          <w:color w:val="231F20"/>
          <w:sz w:val="24"/>
          <w:szCs w:val="24"/>
          <w:lang w:eastAsia="hr-HR"/>
        </w:rPr>
        <w:t>oštećenika</w:t>
      </w:r>
      <w:proofErr w:type="spellEnd"/>
      <w:r w:rsidRPr="00807FC0">
        <w:rPr>
          <w:rFonts w:ascii="Arial" w:eastAsia="Times New Roman" w:hAnsi="Arial" w:cs="Arial"/>
          <w:color w:val="231F20"/>
          <w:sz w:val="24"/>
          <w:szCs w:val="24"/>
          <w:lang w:eastAsia="hr-HR"/>
        </w:rPr>
        <w:t xml:space="preserve"> u kaznenom postupku, a posebice odluke kojom se okončava kazneni postupak, uključujući i obrazloženje ili sažetak obrazloženja te odluke, osim u slučajevima kada sukladno ovom Zakonu odluka ne </w:t>
      </w:r>
      <w:r w:rsidRPr="00807FC0">
        <w:rPr>
          <w:rFonts w:ascii="Arial" w:eastAsia="Times New Roman" w:hAnsi="Arial" w:cs="Arial"/>
          <w:color w:val="231F20"/>
          <w:sz w:val="24"/>
          <w:szCs w:val="24"/>
          <w:lang w:eastAsia="hr-HR"/>
        </w:rPr>
        <w:lastRenderedPageBreak/>
        <w:t xml:space="preserve">sadrži obrazloženje. Iznimno, </w:t>
      </w:r>
      <w:proofErr w:type="spellStart"/>
      <w:r w:rsidRPr="00807FC0">
        <w:rPr>
          <w:rFonts w:ascii="Arial" w:eastAsia="Times New Roman" w:hAnsi="Arial" w:cs="Arial"/>
          <w:color w:val="231F20"/>
          <w:sz w:val="24"/>
          <w:szCs w:val="24"/>
          <w:lang w:eastAsia="hr-HR"/>
        </w:rPr>
        <w:t>oštećeniku</w:t>
      </w:r>
      <w:proofErr w:type="spellEnd"/>
      <w:r w:rsidRPr="00807FC0">
        <w:rPr>
          <w:rFonts w:ascii="Arial" w:eastAsia="Times New Roman" w:hAnsi="Arial" w:cs="Arial"/>
          <w:color w:val="231F20"/>
          <w:sz w:val="24"/>
          <w:szCs w:val="24"/>
          <w:lang w:eastAsia="hr-HR"/>
        </w:rPr>
        <w:t xml:space="preserve"> će se osigurati usmeno prevođenje navedenih podataka ako se time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xml:space="preserve"> ne onemogućava u ostvarivanju svojih </w:t>
      </w:r>
      <w:proofErr w:type="spellStart"/>
      <w:r w:rsidRPr="00807FC0">
        <w:rPr>
          <w:rFonts w:ascii="Arial" w:eastAsia="Times New Roman" w:hAnsi="Arial" w:cs="Arial"/>
          <w:color w:val="231F20"/>
          <w:sz w:val="24"/>
          <w:szCs w:val="24"/>
          <w:lang w:eastAsia="hr-HR"/>
        </w:rPr>
        <w:t>postupovnih</w:t>
      </w:r>
      <w:proofErr w:type="spellEnd"/>
      <w:r w:rsidRPr="00807FC0">
        <w:rPr>
          <w:rFonts w:ascii="Arial" w:eastAsia="Times New Roman" w:hAnsi="Arial" w:cs="Arial"/>
          <w:color w:val="231F20"/>
          <w:sz w:val="24"/>
          <w:szCs w:val="24"/>
          <w:lang w:eastAsia="hr-HR"/>
        </w:rPr>
        <w:t xml:space="preserve"> prava.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(2)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xml:space="preserve"> iz stavka 1. ovoga članka ima pravo podnijeti obrazloženi zahtjev da se određena isprava ili drugi pisani dokazni materijal smatraju bitnim i prevedu na jezik koji razumije. Tijelo koje vodi postupak, ako prihvati zahtjev </w:t>
      </w:r>
      <w:proofErr w:type="spellStart"/>
      <w:r w:rsidRPr="00807FC0">
        <w:rPr>
          <w:rFonts w:ascii="Arial" w:eastAsia="Times New Roman" w:hAnsi="Arial" w:cs="Arial"/>
          <w:color w:val="231F20"/>
          <w:sz w:val="24"/>
          <w:szCs w:val="24"/>
          <w:lang w:eastAsia="hr-HR"/>
        </w:rPr>
        <w:t>oštećenika</w:t>
      </w:r>
      <w:proofErr w:type="spellEnd"/>
      <w:r w:rsidRPr="00807FC0">
        <w:rPr>
          <w:rFonts w:ascii="Arial" w:eastAsia="Times New Roman" w:hAnsi="Arial" w:cs="Arial"/>
          <w:color w:val="231F20"/>
          <w:sz w:val="24"/>
          <w:szCs w:val="24"/>
          <w:lang w:eastAsia="hr-HR"/>
        </w:rPr>
        <w:t xml:space="preserve">, osigurat će prevođenje cijele isprave ili drugog pisanog dokaznog materijala, odnosno samo onih dijelova koji su bitni za omogućavanje </w:t>
      </w:r>
      <w:proofErr w:type="spellStart"/>
      <w:r w:rsidRPr="00807FC0">
        <w:rPr>
          <w:rFonts w:ascii="Arial" w:eastAsia="Times New Roman" w:hAnsi="Arial" w:cs="Arial"/>
          <w:color w:val="231F20"/>
          <w:sz w:val="24"/>
          <w:szCs w:val="24"/>
          <w:lang w:eastAsia="hr-HR"/>
        </w:rPr>
        <w:t>oštećeniku</w:t>
      </w:r>
      <w:proofErr w:type="spellEnd"/>
      <w:r w:rsidRPr="00807FC0">
        <w:rPr>
          <w:rFonts w:ascii="Arial" w:eastAsia="Times New Roman" w:hAnsi="Arial" w:cs="Arial"/>
          <w:color w:val="231F20"/>
          <w:sz w:val="24"/>
          <w:szCs w:val="24"/>
          <w:lang w:eastAsia="hr-HR"/>
        </w:rPr>
        <w:t xml:space="preserve"> da aktivno sudjeluje u postupku.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(3) Tijelo koje vodi postupak rješenjem određuje usmeno ili pisano prevođenje na jezik koji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xml:space="preserve"> razumije, vodeći pri tome računa da se usmenim prevođenjem ne ugrozi ostvarivanje njegovih </w:t>
      </w:r>
      <w:proofErr w:type="spellStart"/>
      <w:r w:rsidRPr="00807FC0">
        <w:rPr>
          <w:rFonts w:ascii="Arial" w:eastAsia="Times New Roman" w:hAnsi="Arial" w:cs="Arial"/>
          <w:color w:val="231F20"/>
          <w:sz w:val="24"/>
          <w:szCs w:val="24"/>
          <w:lang w:eastAsia="hr-HR"/>
        </w:rPr>
        <w:t>postupovnih</w:t>
      </w:r>
      <w:proofErr w:type="spellEnd"/>
      <w:r w:rsidRPr="00807FC0">
        <w:rPr>
          <w:rFonts w:ascii="Arial" w:eastAsia="Times New Roman" w:hAnsi="Arial" w:cs="Arial"/>
          <w:color w:val="231F20"/>
          <w:sz w:val="24"/>
          <w:szCs w:val="24"/>
          <w:lang w:eastAsia="hr-HR"/>
        </w:rPr>
        <w:t xml:space="preserve"> prava. Protiv rješenja kojim se odbija usmeno ili pisano prevođenje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xml:space="preserve"> ima pravo žalbe.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(4) </w:t>
      </w:r>
      <w:proofErr w:type="spellStart"/>
      <w:r w:rsidRPr="00807FC0">
        <w:rPr>
          <w:rFonts w:ascii="Arial" w:eastAsia="Times New Roman" w:hAnsi="Arial" w:cs="Arial"/>
          <w:color w:val="231F20"/>
          <w:sz w:val="24"/>
          <w:szCs w:val="24"/>
          <w:lang w:eastAsia="hr-HR"/>
        </w:rPr>
        <w:t>Oštećeniku</w:t>
      </w:r>
      <w:proofErr w:type="spellEnd"/>
      <w:r w:rsidRPr="00807FC0">
        <w:rPr>
          <w:rFonts w:ascii="Arial" w:eastAsia="Times New Roman" w:hAnsi="Arial" w:cs="Arial"/>
          <w:color w:val="231F20"/>
          <w:sz w:val="24"/>
          <w:szCs w:val="24"/>
          <w:lang w:eastAsia="hr-HR"/>
        </w:rPr>
        <w:t xml:space="preserve"> iz stavka 1. ovoga članka osigurat će se, na njegov zahtjev, usmeno prevođenje tijekom njegova saslušanja ili ispitivanja kao svjedoka te kada je prevođenje potrebno za aktivno sudjelovanje </w:t>
      </w:r>
      <w:proofErr w:type="spellStart"/>
      <w:r w:rsidRPr="00807FC0">
        <w:rPr>
          <w:rFonts w:ascii="Arial" w:eastAsia="Times New Roman" w:hAnsi="Arial" w:cs="Arial"/>
          <w:color w:val="231F20"/>
          <w:sz w:val="24"/>
          <w:szCs w:val="24"/>
          <w:lang w:eastAsia="hr-HR"/>
        </w:rPr>
        <w:t>oštećenika</w:t>
      </w:r>
      <w:proofErr w:type="spellEnd"/>
      <w:r w:rsidRPr="00807FC0">
        <w:rPr>
          <w:rFonts w:ascii="Arial" w:eastAsia="Times New Roman" w:hAnsi="Arial" w:cs="Arial"/>
          <w:color w:val="231F20"/>
          <w:sz w:val="24"/>
          <w:szCs w:val="24"/>
          <w:lang w:eastAsia="hr-HR"/>
        </w:rPr>
        <w:t xml:space="preserve"> na raspravi.</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52.</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Brisan.</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53.</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(1) Ako je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xml:space="preserve"> dijete, a interesi djeteta su u suprotnosti s interesima roditelja, tijelo koje vodi postupak pozvat će nadležno tijelo socijalne skrbi da djetetu imenuje posebnog skrbnika.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(2) Ako je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xml:space="preserve"> dijete ili osoba lišena poslovne sposobnosti, njegov zakonski zastupnik ili poseban skrbnik ovlašten je davati sve izjave i poduzimati sve radnje na koje je prema ovom Zakonu ovlašten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(3) Iznimno od odredbe stavka 2. ovog članka,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xml:space="preserve"> koji je navršio šesnaest godina života može sam davati izjave i poduzimati radnje u postupku.</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54.</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(1) Opunomoćenik </w:t>
      </w:r>
      <w:proofErr w:type="spellStart"/>
      <w:r w:rsidRPr="00807FC0">
        <w:rPr>
          <w:rFonts w:ascii="Arial" w:eastAsia="Times New Roman" w:hAnsi="Arial" w:cs="Arial"/>
          <w:color w:val="231F20"/>
          <w:sz w:val="24"/>
          <w:szCs w:val="24"/>
          <w:lang w:eastAsia="hr-HR"/>
        </w:rPr>
        <w:t>oštećenika</w:t>
      </w:r>
      <w:proofErr w:type="spellEnd"/>
      <w:r w:rsidRPr="00807FC0">
        <w:rPr>
          <w:rFonts w:ascii="Arial" w:eastAsia="Times New Roman" w:hAnsi="Arial" w:cs="Arial"/>
          <w:color w:val="231F20"/>
          <w:sz w:val="24"/>
          <w:szCs w:val="24"/>
          <w:lang w:eastAsia="hr-HR"/>
        </w:rPr>
        <w:t xml:space="preserve"> može biti samo odvjetnik, a odvjetnika može zamijeniti odvjetnički vježbenik s položenim pravosudnim ispitom u postupku pred općinskim sudom.</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(2)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njegov zakonski zastupnik, posebni skrbnik iz članka 53. ovoga Zakona i opunomoćenik dužni su o svakoj promjeni adrese ili boravišta izvijestiti sud.</w:t>
      </w:r>
    </w:p>
    <w:p w:rsidR="00762CE0" w:rsidRPr="00807FC0" w:rsidRDefault="00762CE0" w:rsidP="00762CE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 xml:space="preserve">3. </w:t>
      </w:r>
      <w:proofErr w:type="spellStart"/>
      <w:r w:rsidRPr="00807FC0">
        <w:rPr>
          <w:rFonts w:ascii="Arial" w:eastAsia="Times New Roman" w:hAnsi="Arial" w:cs="Arial"/>
          <w:i/>
          <w:iCs/>
          <w:color w:val="231F20"/>
          <w:sz w:val="24"/>
          <w:szCs w:val="24"/>
          <w:lang w:eastAsia="hr-HR"/>
        </w:rPr>
        <w:t>Oštećenik</w:t>
      </w:r>
      <w:proofErr w:type="spellEnd"/>
      <w:r w:rsidRPr="00807FC0">
        <w:rPr>
          <w:rFonts w:ascii="Arial" w:eastAsia="Times New Roman" w:hAnsi="Arial" w:cs="Arial"/>
          <w:i/>
          <w:iCs/>
          <w:color w:val="231F20"/>
          <w:sz w:val="24"/>
          <w:szCs w:val="24"/>
          <w:lang w:eastAsia="hr-HR"/>
        </w:rPr>
        <w:t xml:space="preserve"> kao tužitelj</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55.</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Osim u slučajevima iz članaka 206.c, 206.d i 206.e ovoga Zakona, kad državni odvjetnik utvrdi da nema osnova za progon za kazneno djelo za koje se kazneni postupak pokreće po službenoj dužnosti ili kad utvrdi da nema osnova za progon protiv neke od prijavljenih osoba, dužan je u roku od osam dana o tome izvijestiti žrtvu i uputiti ju da može sama poduzeti progon. Tako će postupiti i sud ako je donio rješenje o obustavi postupka zbog odustajanja državnog odvjetnika od progona u drugim slučajevima.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Žrtva ima pravo poduzeti, odnosno nastaviti progon za djelo iz stavka 1. ovoga članka u roku od osam dana od primitka obavijesti iz stavka 1. ovoga članka.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lastRenderedPageBreak/>
        <w:t>(3) Ako je državni odvjetnik odustao od optužnice, žrtva može, preuzimajući progon, ostati pri podignutoj optužnici. Ako žrtva podigne novu optužnicu, postupit će se prema člancima 354. do 358. ovoga Zakona.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Žrtva koja nije upoznata da državni odvjetnik nije poduzeo progon ili da je odustao od progona može svoju izjavu da nastavlja postupak dati pred nadležnim sudom u roku od tri mjeseca od dana kad je doneseno rješenje o obustavi postupka, odnosno šest mjeseci od dana kad je državni odvjetnik odbacio prijavu.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(5) Kad državni odvjetnik, odnosno sud obavještava žrtvu da može poduzeti ili nastaviti progon, dostavit će joj i naputak koje radnje može poduzeti radi ostvarivanja toga prava te joj u tu svrhu omogućiti uvid u spis.</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(6) Ako žrtva umre u tijeku postupka, njezin bračni i izvanbračni drug, životni partner ili neformalni životni partner te potomak, a ako njih nema, predak, brat, sestra te osoba koju je žrtva na temelju zakona bila dužna uzdržavati, mogu u roku od tri mjeseca od dana njezine smrti dati izjavu da preuzimaju ili nastavljaju kazneni progon.</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(7) Ako pravna osoba na čiju je štetu kazneno djelo počinjeno prestane postojati u tijeku postupka, pravni </w:t>
      </w:r>
      <w:proofErr w:type="spellStart"/>
      <w:r w:rsidRPr="00807FC0">
        <w:rPr>
          <w:rFonts w:ascii="Arial" w:eastAsia="Times New Roman" w:hAnsi="Arial" w:cs="Arial"/>
          <w:color w:val="231F20"/>
          <w:sz w:val="24"/>
          <w:szCs w:val="24"/>
          <w:lang w:eastAsia="hr-HR"/>
        </w:rPr>
        <w:t>sljednik</w:t>
      </w:r>
      <w:proofErr w:type="spellEnd"/>
      <w:r w:rsidRPr="00807FC0">
        <w:rPr>
          <w:rFonts w:ascii="Arial" w:eastAsia="Times New Roman" w:hAnsi="Arial" w:cs="Arial"/>
          <w:color w:val="231F20"/>
          <w:sz w:val="24"/>
          <w:szCs w:val="24"/>
          <w:lang w:eastAsia="hr-HR"/>
        </w:rPr>
        <w:t xml:space="preserve"> te osobe može u roku od tri mjeseca od prestanka postojanja pravne osobe na čiju je štetu kazneno djelo počinjeno dati izjavu da preuzima ili nastavlja kazneni progon.</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56.</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(1) Kad državni odvjetnik odustane od optužbe na raspravi,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xml:space="preserve"> je dužan odmah se očitovati hoće li nastaviti progon. Ako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xml:space="preserve"> ne dođe na raspravu, a uredno je pozvan, ili mu se poziv nije mogao uručiti zbog neprijavljivanja sudu promjene adrese ili boravišta, smatrat će se da ne želi nastaviti progon.</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(2) Predsjednik vijeća ili sudac pojedinac dopustit će povrat u prijašnje stanje </w:t>
      </w:r>
      <w:proofErr w:type="spellStart"/>
      <w:r w:rsidRPr="00807FC0">
        <w:rPr>
          <w:rFonts w:ascii="Arial" w:eastAsia="Times New Roman" w:hAnsi="Arial" w:cs="Arial"/>
          <w:color w:val="231F20"/>
          <w:sz w:val="24"/>
          <w:szCs w:val="24"/>
          <w:lang w:eastAsia="hr-HR"/>
        </w:rPr>
        <w:t>oštećeniku</w:t>
      </w:r>
      <w:proofErr w:type="spellEnd"/>
      <w:r w:rsidRPr="00807FC0">
        <w:rPr>
          <w:rFonts w:ascii="Arial" w:eastAsia="Times New Roman" w:hAnsi="Arial" w:cs="Arial"/>
          <w:color w:val="231F20"/>
          <w:sz w:val="24"/>
          <w:szCs w:val="24"/>
          <w:lang w:eastAsia="hr-HR"/>
        </w:rPr>
        <w:t xml:space="preserve"> koji nije uredno pozvan ili je uredno pozvan, a iz opravdanih razloga nije mogao doći na raspravu na kojoj je donesena presuda kojom se optužba odbija zbog odustajanja državnog odvjetnika od optužnice, ako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xml:space="preserve"> u roku od osam dana od primitka presude podnese molbu za povrat u prijašnje stanje i ako u toj molbi izjavi da nastavlja progon. U tom slučaju zakazat će se ponovno rasprava i presudom donesenom na temelju nove rasprave ukinut će se prijašnja presuda. Ako uredno pozvani </w:t>
      </w:r>
      <w:proofErr w:type="spellStart"/>
      <w:r w:rsidRPr="00807FC0">
        <w:rPr>
          <w:rFonts w:ascii="Arial" w:eastAsia="Times New Roman" w:hAnsi="Arial" w:cs="Arial"/>
          <w:color w:val="231F20"/>
          <w:sz w:val="24"/>
          <w:szCs w:val="24"/>
          <w:lang w:eastAsia="hr-HR"/>
        </w:rPr>
        <w:t>oštećenik</w:t>
      </w:r>
      <w:proofErr w:type="spellEnd"/>
      <w:r w:rsidRPr="00807FC0">
        <w:rPr>
          <w:rFonts w:ascii="Arial" w:eastAsia="Times New Roman" w:hAnsi="Arial" w:cs="Arial"/>
          <w:color w:val="231F20"/>
          <w:sz w:val="24"/>
          <w:szCs w:val="24"/>
          <w:lang w:eastAsia="hr-HR"/>
        </w:rPr>
        <w:t xml:space="preserve"> ne dođe na novu raspravu, ostaje na snazi prijašnja presuda. Odredbe članka 63. stavka 3. i 4. ovog Zakona primijenit će se i u tom slučaju.</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57.</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 xml:space="preserve">(1) Ako žrtva u zakonskom roku ne pokrene ili ne nastavi progon, ili ako žrtva koja je preuzela ulogu </w:t>
      </w:r>
      <w:proofErr w:type="spellStart"/>
      <w:r w:rsidRPr="00807FC0">
        <w:rPr>
          <w:rFonts w:ascii="Arial" w:eastAsia="Times New Roman" w:hAnsi="Arial" w:cs="Arial"/>
          <w:color w:val="231F20"/>
          <w:sz w:val="24"/>
          <w:szCs w:val="24"/>
          <w:lang w:eastAsia="hr-HR"/>
        </w:rPr>
        <w:t>oštećenika</w:t>
      </w:r>
      <w:proofErr w:type="spellEnd"/>
      <w:r w:rsidRPr="00807FC0">
        <w:rPr>
          <w:rFonts w:ascii="Arial" w:eastAsia="Times New Roman" w:hAnsi="Arial" w:cs="Arial"/>
          <w:color w:val="231F20"/>
          <w:sz w:val="24"/>
          <w:szCs w:val="24"/>
          <w:lang w:eastAsia="hr-HR"/>
        </w:rPr>
        <w:t xml:space="preserve"> kao tužitelja ne dođe na raspravu iako je uredno pozvana, ili joj se poziv nije mogao uručiti zbog neprijavljivanja sudu promjene adrese ili boravišta, smatrat će se da je odustala od progona.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Ako žrtva koja je preuzela kazneni progon ne dođe na raspravu na koju je bila uredno pozvana, postupit će se prema članku 63. stavcima 2. do 4. ovoga Zakona.</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58.</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Žrtva koja je preuzela kazneni progon ima ista prava koja ima državni odvjetnik, osim prava koja državni odvjetnik ima kao državno tijelo.</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U postupku koji se vodi na zahtjev žrtve koja je preuzela kazneni progon, državni odvjetnik ima pravo do završetka rasprave sam preuzeti progon i zastupanje optužbe.</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59.</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lastRenderedPageBreak/>
        <w:t xml:space="preserve">(1) Žrtvi koja je preuzela ulogu </w:t>
      </w:r>
      <w:proofErr w:type="spellStart"/>
      <w:r w:rsidRPr="00807FC0">
        <w:rPr>
          <w:rFonts w:ascii="Arial" w:eastAsia="Times New Roman" w:hAnsi="Arial" w:cs="Arial"/>
          <w:color w:val="231F20"/>
          <w:sz w:val="24"/>
          <w:szCs w:val="24"/>
          <w:lang w:eastAsia="hr-HR"/>
        </w:rPr>
        <w:t>oštećenika</w:t>
      </w:r>
      <w:proofErr w:type="spellEnd"/>
      <w:r w:rsidRPr="00807FC0">
        <w:rPr>
          <w:rFonts w:ascii="Arial" w:eastAsia="Times New Roman" w:hAnsi="Arial" w:cs="Arial"/>
          <w:color w:val="231F20"/>
          <w:sz w:val="24"/>
          <w:szCs w:val="24"/>
          <w:lang w:eastAsia="hr-HR"/>
        </w:rPr>
        <w:t xml:space="preserve"> kao tužitelja kad se postupak vodi na njezin zahtjev za kazneno djelo za koje se prema zakonu može izreći kazna zatvora više od pet godina, može se, na njezino traženje, postaviti opunomoćenik ako je to u interesu postupka i ako žrtva u ulozi </w:t>
      </w:r>
      <w:proofErr w:type="spellStart"/>
      <w:r w:rsidRPr="00807FC0">
        <w:rPr>
          <w:rFonts w:ascii="Arial" w:eastAsia="Times New Roman" w:hAnsi="Arial" w:cs="Arial"/>
          <w:color w:val="231F20"/>
          <w:sz w:val="24"/>
          <w:szCs w:val="24"/>
          <w:lang w:eastAsia="hr-HR"/>
        </w:rPr>
        <w:t>oštećenika</w:t>
      </w:r>
      <w:proofErr w:type="spellEnd"/>
      <w:r w:rsidRPr="00807FC0">
        <w:rPr>
          <w:rFonts w:ascii="Arial" w:eastAsia="Times New Roman" w:hAnsi="Arial" w:cs="Arial"/>
          <w:color w:val="231F20"/>
          <w:sz w:val="24"/>
          <w:szCs w:val="24"/>
          <w:lang w:eastAsia="hr-HR"/>
        </w:rPr>
        <w:t xml:space="preserve"> kao tužitelja, prema svom imovnom stanju, ne može podmiriti troškove zastupanja.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O zahtjevu iz stavka 1. ovoga članka odlučuje sud pred kojim se vodi postupak, a opunomoćenika postavlja predsjednik suda iz reda odvjetnika. Ako u sjedištu suda nema dovoljno odvjetnika, opunomoćenika će postaviti predsjednik neposredno višeg suda iz reda odvjetnika na području višeg suda.</w:t>
      </w:r>
    </w:p>
    <w:p w:rsidR="00762CE0" w:rsidRPr="00807FC0" w:rsidRDefault="00762CE0" w:rsidP="00762CE0">
      <w:pPr>
        <w:spacing w:before="204" w:after="72" w:line="240" w:lineRule="auto"/>
        <w:jc w:val="center"/>
        <w:textAlignment w:val="baseline"/>
        <w:rPr>
          <w:rFonts w:ascii="Arial" w:eastAsia="Times New Roman" w:hAnsi="Arial" w:cs="Arial"/>
          <w:i/>
          <w:iCs/>
          <w:color w:val="231F20"/>
          <w:sz w:val="24"/>
          <w:szCs w:val="24"/>
          <w:lang w:eastAsia="hr-HR"/>
        </w:rPr>
      </w:pPr>
      <w:r w:rsidRPr="00807FC0">
        <w:rPr>
          <w:rFonts w:ascii="Arial" w:eastAsia="Times New Roman" w:hAnsi="Arial" w:cs="Arial"/>
          <w:i/>
          <w:iCs/>
          <w:color w:val="231F20"/>
          <w:sz w:val="24"/>
          <w:szCs w:val="24"/>
          <w:lang w:eastAsia="hr-HR"/>
        </w:rPr>
        <w:t>4. Privatni tužitelj</w:t>
      </w:r>
    </w:p>
    <w:p w:rsidR="00762CE0" w:rsidRPr="00807FC0" w:rsidRDefault="00762CE0" w:rsidP="00762CE0">
      <w:pPr>
        <w:spacing w:before="34"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60.</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Privatna tužba podnosi se nadležnom sudu.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Privatni tužitelj može svojom izjavom sudu, odustati od privatne tužbe do završetka rasprave. U tom slučaju on gubi pravo da ponovno podnese privatnu tužbu za to kazneno djelo.</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Privatni tužitelj ima ista prava koja ima državni odvjetnik, osim prava koja državnom odvjetniku pripadaju kao državnom tijelu.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Na privatnog tužitelja odgovarajuće se primjenjuju odredbe članka 54. do 59. ovog Zakona.</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61.</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Za kaznena djela za koja se progoni po privatnoj tužbi, tužba se mora podnijeti u roku od tri mjeseca od dana kad je ovlaštena fizička ili pravna osoba saznala za kazneno djelo i počinitelja.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Ako je podignuta privatna tužba zbog kaznenog djela uvrede, okrivljenik može do završetka rasprave i poslije proteka roka iz stavka 1. ovog članka, podignuti tužbu protiv tužitelja koji ga je uvrijedio istom prilikom (protutužba). U takvu slučaju sud donosi jednu presudu.</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(3) Kada žrtva ili pravna osoba na čiju je štetu kazneno djelo počinjeno podnesu kaznenu prijavu ili prijedlog za progon, a u tijeku postupka se utvrdi da se radi o kaznenom djelu za koje se progoni po privatnoj tužbi, prijava, odnosno prijedlog smatra se kao pravovremena privatna tužba ako su podneseni u roku propisanom za privatnu tužbu.</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62.</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Za djecu i osobe koje su lišene poslovne sposobnosti privatnu tužbu podnosi osoba iz članka 53. stavka 2. ovog Zakona.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Dijete koje je navršilo šesnaest godina života može i samo podnijeti privatnu tužbu.</w:t>
      </w:r>
    </w:p>
    <w:p w:rsidR="00762CE0" w:rsidRPr="00807FC0" w:rsidRDefault="00762CE0" w:rsidP="00762CE0">
      <w:pPr>
        <w:spacing w:before="103" w:after="48" w:line="240" w:lineRule="auto"/>
        <w:jc w:val="center"/>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Članak 63.</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(1) Ako privatni tužitelj ne dođe na raspravu, iako je uredno pozvan ili mu se poziv nije mogao uručiti zbog neprijavljivanja sudu promjene adrese ili boravišta, smatrat će se da je odustao od tužbe, ako ovim Zakonom nije drukčije propisano.</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(2) Predsjednik vijeća ili sudac pojedinac dopustit će povrat u prijašnje stanje privatnom tužitelju koji iz opravdanog razloga nije mogao doći na raspravu ili pravovremeno izvijestiti sud o promjeni adrese ili boravišta ako u roku od osam dana nakon prestanka smetnje podnese molbu za povrat u prijašnje stanje.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lastRenderedPageBreak/>
        <w:t>(3) Nakon proteka tri mjeseca od dana propuštanja ne može se tražiti povrat u prijašnje stanje.</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(4) Protiv rješenja kojim se dopušta povrat u prijašnje stanje žalba nije dopuštena.</w:t>
      </w:r>
    </w:p>
    <w:p w:rsidR="00762CE0" w:rsidRPr="00807FC0" w:rsidRDefault="00762CE0" w:rsidP="00762CE0">
      <w:pPr>
        <w:spacing w:before="204" w:after="72" w:line="240" w:lineRule="auto"/>
        <w:textAlignment w:val="baseline"/>
        <w:rPr>
          <w:rFonts w:ascii="Arial" w:eastAsia="Times New Roman" w:hAnsi="Arial" w:cs="Arial"/>
          <w:b/>
          <w:bCs/>
          <w:color w:val="231F20"/>
          <w:sz w:val="24"/>
          <w:szCs w:val="24"/>
          <w:lang w:eastAsia="hr-HR"/>
        </w:rPr>
      </w:pPr>
      <w:r w:rsidRPr="00807FC0">
        <w:rPr>
          <w:rFonts w:ascii="Arial" w:eastAsia="Times New Roman" w:hAnsi="Arial" w:cs="Arial"/>
          <w:b/>
          <w:bCs/>
          <w:color w:val="231F20"/>
          <w:sz w:val="24"/>
          <w:szCs w:val="24"/>
          <w:lang w:eastAsia="hr-HR"/>
        </w:rPr>
        <w:t>Prilog 3.</w:t>
      </w:r>
    </w:p>
    <w:p w:rsidR="00762CE0" w:rsidRPr="00807FC0" w:rsidRDefault="00762CE0" w:rsidP="00762CE0">
      <w:pPr>
        <w:spacing w:before="204" w:after="72" w:line="240" w:lineRule="auto"/>
        <w:textAlignment w:val="baseline"/>
        <w:rPr>
          <w:rFonts w:ascii="Arial" w:eastAsia="Times New Roman" w:hAnsi="Arial" w:cs="Arial"/>
          <w:b/>
          <w:bCs/>
          <w:color w:val="231F20"/>
          <w:sz w:val="24"/>
          <w:szCs w:val="24"/>
          <w:lang w:eastAsia="hr-HR"/>
        </w:rPr>
      </w:pPr>
      <w:r w:rsidRPr="00807FC0">
        <w:rPr>
          <w:rFonts w:ascii="Arial" w:eastAsia="Times New Roman" w:hAnsi="Arial" w:cs="Arial"/>
          <w:b/>
          <w:bCs/>
          <w:color w:val="231F20"/>
          <w:sz w:val="24"/>
          <w:szCs w:val="24"/>
          <w:lang w:eastAsia="hr-HR"/>
        </w:rPr>
        <w:t>Organizacije civilnoga društva koje pružaju specijaliziranu stručnu pomoć i podršku žrtvama seksualnog nasilja</w:t>
      </w:r>
    </w:p>
    <w:p w:rsidR="00762CE0" w:rsidRPr="00807FC0" w:rsidRDefault="00762CE0" w:rsidP="00762CE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b/>
          <w:bCs/>
          <w:color w:val="231F20"/>
          <w:sz w:val="24"/>
          <w:szCs w:val="24"/>
          <w:bdr w:val="none" w:sz="0" w:space="0" w:color="auto" w:frame="1"/>
          <w:lang w:eastAsia="hr-HR"/>
        </w:rPr>
        <w:t>Ženska soba, </w:t>
      </w:r>
      <w:r w:rsidRPr="00807FC0">
        <w:rPr>
          <w:rFonts w:ascii="Arial" w:eastAsia="Times New Roman" w:hAnsi="Arial" w:cs="Arial"/>
          <w:color w:val="231F20"/>
          <w:sz w:val="24"/>
          <w:szCs w:val="24"/>
          <w:lang w:eastAsia="hr-HR"/>
        </w:rPr>
        <w:t>Maksimirska 51a, 10000 Zagreb</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tel.: + 385 1 611 91 74, faks: +385 1 611 9175</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e-mail: zenska.soba@zenskasoba.hr</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proofErr w:type="spellStart"/>
      <w:r w:rsidRPr="00807FC0">
        <w:rPr>
          <w:rFonts w:ascii="Arial" w:eastAsia="Times New Roman" w:hAnsi="Arial" w:cs="Arial"/>
          <w:color w:val="231F20"/>
          <w:sz w:val="24"/>
          <w:szCs w:val="24"/>
          <w:lang w:eastAsia="hr-HR"/>
        </w:rPr>
        <w:t>facebook</w:t>
      </w:r>
      <w:proofErr w:type="spellEnd"/>
      <w:r w:rsidRPr="00807FC0">
        <w:rPr>
          <w:rFonts w:ascii="Arial" w:eastAsia="Times New Roman" w:hAnsi="Arial" w:cs="Arial"/>
          <w:color w:val="231F20"/>
          <w:sz w:val="24"/>
          <w:szCs w:val="24"/>
          <w:lang w:eastAsia="hr-HR"/>
        </w:rPr>
        <w:t>: www.facebook.com/zenska.soba</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http://www.sigurnomjesto.hr/</w:t>
      </w:r>
    </w:p>
    <w:p w:rsidR="00762CE0" w:rsidRPr="00807FC0" w:rsidRDefault="00762CE0" w:rsidP="00762CE0">
      <w:pPr>
        <w:spacing w:after="0"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b/>
          <w:bCs/>
          <w:color w:val="231F20"/>
          <w:sz w:val="24"/>
          <w:szCs w:val="24"/>
          <w:bdr w:val="none" w:sz="0" w:space="0" w:color="auto" w:frame="1"/>
          <w:lang w:eastAsia="hr-HR"/>
        </w:rPr>
        <w:t>Hrabri telefon, </w:t>
      </w:r>
      <w:proofErr w:type="spellStart"/>
      <w:r w:rsidRPr="00807FC0">
        <w:rPr>
          <w:rFonts w:ascii="Arial" w:eastAsia="Times New Roman" w:hAnsi="Arial" w:cs="Arial"/>
          <w:color w:val="231F20"/>
          <w:sz w:val="24"/>
          <w:szCs w:val="24"/>
          <w:lang w:eastAsia="hr-HR"/>
        </w:rPr>
        <w:t>Đorđićeva</w:t>
      </w:r>
      <w:proofErr w:type="spellEnd"/>
      <w:r w:rsidRPr="00807FC0">
        <w:rPr>
          <w:rFonts w:ascii="Arial" w:eastAsia="Times New Roman" w:hAnsi="Arial" w:cs="Arial"/>
          <w:color w:val="231F20"/>
          <w:sz w:val="24"/>
          <w:szCs w:val="24"/>
          <w:lang w:eastAsia="hr-HR"/>
        </w:rPr>
        <w:t xml:space="preserve"> 26, 10000 Zagreb,</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proofErr w:type="spellStart"/>
      <w:r w:rsidRPr="00807FC0">
        <w:rPr>
          <w:rFonts w:ascii="Arial" w:eastAsia="Times New Roman" w:hAnsi="Arial" w:cs="Arial"/>
          <w:color w:val="231F20"/>
          <w:sz w:val="24"/>
          <w:szCs w:val="24"/>
          <w:lang w:eastAsia="hr-HR"/>
        </w:rPr>
        <w:t>tel</w:t>
      </w:r>
      <w:proofErr w:type="spellEnd"/>
      <w:r w:rsidRPr="00807FC0">
        <w:rPr>
          <w:rFonts w:ascii="Arial" w:eastAsia="Times New Roman" w:hAnsi="Arial" w:cs="Arial"/>
          <w:color w:val="231F20"/>
          <w:sz w:val="24"/>
          <w:szCs w:val="24"/>
          <w:lang w:eastAsia="hr-HR"/>
        </w:rPr>
        <w:t>: +385 1 3793 000, faks: +385 1 3793 300,</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e-mail: info@hrabritelefon.hr</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https://djeca.hrabritelefon.hr</w:t>
      </w:r>
    </w:p>
    <w:p w:rsidR="00762CE0" w:rsidRPr="00807FC0" w:rsidRDefault="00762CE0" w:rsidP="00762CE0">
      <w:pPr>
        <w:spacing w:after="48" w:line="240" w:lineRule="auto"/>
        <w:ind w:firstLine="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https://djeca.hrabritelefon.hr</w:t>
      </w:r>
    </w:p>
    <w:p w:rsidR="00762CE0" w:rsidRPr="00807FC0" w:rsidRDefault="00762CE0" w:rsidP="00762CE0">
      <w:pPr>
        <w:spacing w:after="0" w:line="240" w:lineRule="auto"/>
        <w:ind w:left="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Klasa: 022-03/18-07/31</w:t>
      </w:r>
    </w:p>
    <w:p w:rsidR="00762CE0" w:rsidRPr="00807FC0" w:rsidRDefault="00762CE0" w:rsidP="00762CE0">
      <w:pPr>
        <w:spacing w:after="0" w:line="240" w:lineRule="auto"/>
        <w:ind w:left="408"/>
        <w:textAlignment w:val="baseline"/>
        <w:rPr>
          <w:rFonts w:ascii="Arial" w:eastAsia="Times New Roman" w:hAnsi="Arial" w:cs="Arial"/>
          <w:color w:val="231F20"/>
          <w:sz w:val="24"/>
          <w:szCs w:val="24"/>
          <w:lang w:eastAsia="hr-HR"/>
        </w:rPr>
      </w:pPr>
      <w:proofErr w:type="spellStart"/>
      <w:r w:rsidRPr="00807FC0">
        <w:rPr>
          <w:rFonts w:ascii="Arial" w:eastAsia="Times New Roman" w:hAnsi="Arial" w:cs="Arial"/>
          <w:color w:val="231F20"/>
          <w:sz w:val="24"/>
          <w:szCs w:val="24"/>
          <w:lang w:eastAsia="hr-HR"/>
        </w:rPr>
        <w:t>Urbroj</w:t>
      </w:r>
      <w:proofErr w:type="spellEnd"/>
      <w:r w:rsidRPr="00807FC0">
        <w:rPr>
          <w:rFonts w:ascii="Arial" w:eastAsia="Times New Roman" w:hAnsi="Arial" w:cs="Arial"/>
          <w:color w:val="231F20"/>
          <w:sz w:val="24"/>
          <w:szCs w:val="24"/>
          <w:lang w:eastAsia="hr-HR"/>
        </w:rPr>
        <w:t>: 50301-23/22-18-9</w:t>
      </w:r>
    </w:p>
    <w:p w:rsidR="00762CE0" w:rsidRPr="00807FC0" w:rsidRDefault="00762CE0" w:rsidP="00762CE0">
      <w:pPr>
        <w:spacing w:after="0" w:line="240" w:lineRule="auto"/>
        <w:ind w:left="408"/>
        <w:textAlignment w:val="baseline"/>
        <w:rPr>
          <w:rFonts w:ascii="Arial" w:eastAsia="Times New Roman" w:hAnsi="Arial" w:cs="Arial"/>
          <w:color w:val="231F20"/>
          <w:sz w:val="24"/>
          <w:szCs w:val="24"/>
          <w:lang w:eastAsia="hr-HR"/>
        </w:rPr>
      </w:pPr>
      <w:r w:rsidRPr="00807FC0">
        <w:rPr>
          <w:rFonts w:ascii="Arial" w:eastAsia="Times New Roman" w:hAnsi="Arial" w:cs="Arial"/>
          <w:color w:val="231F20"/>
          <w:sz w:val="24"/>
          <w:szCs w:val="24"/>
          <w:lang w:eastAsia="hr-HR"/>
        </w:rPr>
        <w:t>Zagreb, 31. srpnja 2018.</w:t>
      </w:r>
    </w:p>
    <w:p w:rsidR="00762CE0" w:rsidRPr="00807FC0" w:rsidRDefault="00762CE0" w:rsidP="00762CE0">
      <w:pPr>
        <w:spacing w:line="240" w:lineRule="auto"/>
        <w:textAlignment w:val="baseline"/>
        <w:rPr>
          <w:rFonts w:ascii="Arial" w:eastAsia="Times New Roman" w:hAnsi="Arial" w:cs="Arial"/>
          <w:color w:val="666666"/>
          <w:sz w:val="24"/>
          <w:szCs w:val="24"/>
          <w:lang w:eastAsia="hr-HR"/>
        </w:rPr>
      </w:pPr>
    </w:p>
    <w:tbl>
      <w:tblPr>
        <w:tblW w:w="3915" w:type="dxa"/>
        <w:tblCellSpacing w:w="15" w:type="dxa"/>
        <w:tblCellMar>
          <w:top w:w="300" w:type="dxa"/>
          <w:left w:w="375" w:type="dxa"/>
          <w:right w:w="375" w:type="dxa"/>
        </w:tblCellMar>
        <w:tblLook w:val="04A0" w:firstRow="1" w:lastRow="0" w:firstColumn="1" w:lastColumn="0" w:noHBand="0" w:noVBand="1"/>
      </w:tblPr>
      <w:tblGrid>
        <w:gridCol w:w="3915"/>
      </w:tblGrid>
      <w:tr w:rsidR="00762CE0" w:rsidRPr="00807FC0" w:rsidTr="007468C6">
        <w:trPr>
          <w:tblCellSpacing w:w="15" w:type="dxa"/>
        </w:trPr>
        <w:tc>
          <w:tcPr>
            <w:tcW w:w="0" w:type="auto"/>
            <w:tcMar>
              <w:top w:w="0" w:type="dxa"/>
              <w:left w:w="0" w:type="dxa"/>
              <w:bottom w:w="0" w:type="dxa"/>
              <w:right w:w="0" w:type="dxa"/>
            </w:tcMar>
            <w:vAlign w:val="center"/>
            <w:hideMark/>
          </w:tcPr>
          <w:p w:rsidR="00762CE0" w:rsidRPr="00807FC0" w:rsidRDefault="00762CE0" w:rsidP="007468C6">
            <w:pPr>
              <w:spacing w:after="0" w:line="360" w:lineRule="atLeast"/>
              <w:rPr>
                <w:rFonts w:ascii="Arial" w:eastAsia="Times New Roman" w:hAnsi="Arial" w:cs="Arial"/>
                <w:color w:val="000000"/>
                <w:sz w:val="24"/>
                <w:szCs w:val="24"/>
                <w:lang w:eastAsia="hr-HR"/>
              </w:rPr>
            </w:pPr>
            <w:r w:rsidRPr="00807FC0">
              <w:rPr>
                <w:rFonts w:ascii="Arial" w:eastAsia="Times New Roman" w:hAnsi="Arial" w:cs="Arial"/>
                <w:color w:val="666666"/>
                <w:sz w:val="24"/>
                <w:szCs w:val="24"/>
                <w:bdr w:val="none" w:sz="0" w:space="0" w:color="auto" w:frame="1"/>
                <w:lang w:eastAsia="hr-HR"/>
              </w:rPr>
              <w:t>Dio NN:</w:t>
            </w:r>
            <w:r w:rsidRPr="00807FC0">
              <w:rPr>
                <w:rFonts w:ascii="Arial" w:eastAsia="Times New Roman" w:hAnsi="Arial" w:cs="Arial"/>
                <w:color w:val="000000"/>
                <w:sz w:val="24"/>
                <w:szCs w:val="24"/>
                <w:lang w:eastAsia="hr-HR"/>
              </w:rPr>
              <w:t> Službeni</w:t>
            </w:r>
          </w:p>
        </w:tc>
      </w:tr>
      <w:tr w:rsidR="00762CE0" w:rsidRPr="00807FC0" w:rsidTr="007468C6">
        <w:trPr>
          <w:tblCellSpacing w:w="15" w:type="dxa"/>
        </w:trPr>
        <w:tc>
          <w:tcPr>
            <w:tcW w:w="0" w:type="auto"/>
            <w:tcMar>
              <w:top w:w="0" w:type="dxa"/>
              <w:left w:w="0" w:type="dxa"/>
              <w:bottom w:w="0" w:type="dxa"/>
              <w:right w:w="0" w:type="dxa"/>
            </w:tcMar>
            <w:vAlign w:val="center"/>
            <w:hideMark/>
          </w:tcPr>
          <w:p w:rsidR="00762CE0" w:rsidRPr="00807FC0" w:rsidRDefault="00762CE0" w:rsidP="007468C6">
            <w:pPr>
              <w:spacing w:after="0" w:line="360" w:lineRule="atLeast"/>
              <w:rPr>
                <w:rFonts w:ascii="Arial" w:eastAsia="Times New Roman" w:hAnsi="Arial" w:cs="Arial"/>
                <w:color w:val="000000"/>
                <w:sz w:val="24"/>
                <w:szCs w:val="24"/>
                <w:lang w:eastAsia="hr-HR"/>
              </w:rPr>
            </w:pPr>
            <w:r w:rsidRPr="00807FC0">
              <w:rPr>
                <w:rFonts w:ascii="Arial" w:eastAsia="Times New Roman" w:hAnsi="Arial" w:cs="Arial"/>
                <w:color w:val="666666"/>
                <w:sz w:val="24"/>
                <w:szCs w:val="24"/>
                <w:bdr w:val="none" w:sz="0" w:space="0" w:color="auto" w:frame="1"/>
                <w:lang w:eastAsia="hr-HR"/>
              </w:rPr>
              <w:t>Vrsta dokumenta:</w:t>
            </w:r>
            <w:r w:rsidRPr="00807FC0">
              <w:rPr>
                <w:rFonts w:ascii="Arial" w:eastAsia="Times New Roman" w:hAnsi="Arial" w:cs="Arial"/>
                <w:color w:val="000000"/>
                <w:sz w:val="24"/>
                <w:szCs w:val="24"/>
                <w:lang w:eastAsia="hr-HR"/>
              </w:rPr>
              <w:t> Ostalo</w:t>
            </w:r>
          </w:p>
        </w:tc>
      </w:tr>
      <w:tr w:rsidR="00762CE0" w:rsidRPr="00807FC0" w:rsidTr="007468C6">
        <w:trPr>
          <w:tblCellSpacing w:w="15" w:type="dxa"/>
        </w:trPr>
        <w:tc>
          <w:tcPr>
            <w:tcW w:w="0" w:type="auto"/>
            <w:tcMar>
              <w:top w:w="0" w:type="dxa"/>
              <w:left w:w="0" w:type="dxa"/>
              <w:bottom w:w="0" w:type="dxa"/>
              <w:right w:w="0" w:type="dxa"/>
            </w:tcMar>
            <w:vAlign w:val="center"/>
            <w:hideMark/>
          </w:tcPr>
          <w:p w:rsidR="00762CE0" w:rsidRPr="00807FC0" w:rsidRDefault="00762CE0" w:rsidP="007468C6">
            <w:pPr>
              <w:spacing w:after="0" w:line="360" w:lineRule="atLeast"/>
              <w:rPr>
                <w:rFonts w:ascii="Arial" w:eastAsia="Times New Roman" w:hAnsi="Arial" w:cs="Arial"/>
                <w:color w:val="000000"/>
                <w:sz w:val="24"/>
                <w:szCs w:val="24"/>
                <w:lang w:eastAsia="hr-HR"/>
              </w:rPr>
            </w:pPr>
            <w:r w:rsidRPr="00807FC0">
              <w:rPr>
                <w:rFonts w:ascii="Arial" w:eastAsia="Times New Roman" w:hAnsi="Arial" w:cs="Arial"/>
                <w:color w:val="666666"/>
                <w:sz w:val="24"/>
                <w:szCs w:val="24"/>
                <w:bdr w:val="none" w:sz="0" w:space="0" w:color="auto" w:frame="1"/>
                <w:lang w:eastAsia="hr-HR"/>
              </w:rPr>
              <w:t>Izdanje:</w:t>
            </w:r>
            <w:r w:rsidRPr="00807FC0">
              <w:rPr>
                <w:rFonts w:ascii="Arial" w:eastAsia="Times New Roman" w:hAnsi="Arial" w:cs="Arial"/>
                <w:color w:val="000000"/>
                <w:sz w:val="24"/>
                <w:szCs w:val="24"/>
                <w:lang w:eastAsia="hr-HR"/>
              </w:rPr>
              <w:t> NN 70/2018   </w:t>
            </w:r>
          </w:p>
        </w:tc>
      </w:tr>
      <w:tr w:rsidR="00762CE0" w:rsidRPr="00807FC0" w:rsidTr="007468C6">
        <w:trPr>
          <w:tblCellSpacing w:w="15" w:type="dxa"/>
        </w:trPr>
        <w:tc>
          <w:tcPr>
            <w:tcW w:w="0" w:type="auto"/>
            <w:tcMar>
              <w:top w:w="0" w:type="dxa"/>
              <w:left w:w="0" w:type="dxa"/>
              <w:bottom w:w="0" w:type="dxa"/>
              <w:right w:w="0" w:type="dxa"/>
            </w:tcMar>
            <w:vAlign w:val="center"/>
            <w:hideMark/>
          </w:tcPr>
          <w:p w:rsidR="00762CE0" w:rsidRPr="00807FC0" w:rsidRDefault="00762CE0" w:rsidP="007468C6">
            <w:pPr>
              <w:spacing w:after="0" w:line="360" w:lineRule="atLeast"/>
              <w:rPr>
                <w:rFonts w:ascii="Arial" w:eastAsia="Times New Roman" w:hAnsi="Arial" w:cs="Arial"/>
                <w:color w:val="000000"/>
                <w:sz w:val="24"/>
                <w:szCs w:val="24"/>
                <w:lang w:eastAsia="hr-HR"/>
              </w:rPr>
            </w:pPr>
            <w:r w:rsidRPr="00807FC0">
              <w:rPr>
                <w:rFonts w:ascii="Arial" w:eastAsia="Times New Roman" w:hAnsi="Arial" w:cs="Arial"/>
                <w:color w:val="666666"/>
                <w:sz w:val="24"/>
                <w:szCs w:val="24"/>
                <w:bdr w:val="none" w:sz="0" w:space="0" w:color="auto" w:frame="1"/>
                <w:lang w:eastAsia="hr-HR"/>
              </w:rPr>
              <w:t>Broj dokumenta u izdanju:</w:t>
            </w:r>
            <w:r w:rsidRPr="00807FC0">
              <w:rPr>
                <w:rFonts w:ascii="Arial" w:eastAsia="Times New Roman" w:hAnsi="Arial" w:cs="Arial"/>
                <w:color w:val="000000"/>
                <w:sz w:val="24"/>
                <w:szCs w:val="24"/>
                <w:lang w:eastAsia="hr-HR"/>
              </w:rPr>
              <w:t> 1418</w:t>
            </w:r>
          </w:p>
        </w:tc>
      </w:tr>
      <w:tr w:rsidR="00762CE0" w:rsidRPr="00807FC0" w:rsidTr="007468C6">
        <w:trPr>
          <w:tblCellSpacing w:w="15" w:type="dxa"/>
        </w:trPr>
        <w:tc>
          <w:tcPr>
            <w:tcW w:w="0" w:type="auto"/>
            <w:tcMar>
              <w:top w:w="0" w:type="dxa"/>
              <w:left w:w="0" w:type="dxa"/>
              <w:bottom w:w="0" w:type="dxa"/>
              <w:right w:w="0" w:type="dxa"/>
            </w:tcMar>
            <w:vAlign w:val="center"/>
            <w:hideMark/>
          </w:tcPr>
          <w:p w:rsidR="00762CE0" w:rsidRPr="00807FC0" w:rsidRDefault="00762CE0" w:rsidP="007468C6">
            <w:pPr>
              <w:spacing w:after="0" w:line="360" w:lineRule="atLeast"/>
              <w:rPr>
                <w:rFonts w:ascii="Arial" w:eastAsia="Times New Roman" w:hAnsi="Arial" w:cs="Arial"/>
                <w:color w:val="000000"/>
                <w:sz w:val="24"/>
                <w:szCs w:val="24"/>
                <w:lang w:eastAsia="hr-HR"/>
              </w:rPr>
            </w:pPr>
            <w:r w:rsidRPr="00807FC0">
              <w:rPr>
                <w:rFonts w:ascii="Arial" w:eastAsia="Times New Roman" w:hAnsi="Arial" w:cs="Arial"/>
                <w:color w:val="666666"/>
                <w:sz w:val="24"/>
                <w:szCs w:val="24"/>
                <w:bdr w:val="none" w:sz="0" w:space="0" w:color="auto" w:frame="1"/>
                <w:lang w:eastAsia="hr-HR"/>
              </w:rPr>
              <w:t>Stranica tiskanog izdanja:</w:t>
            </w:r>
            <w:r w:rsidRPr="00807FC0">
              <w:rPr>
                <w:rFonts w:ascii="Arial" w:eastAsia="Times New Roman" w:hAnsi="Arial" w:cs="Arial"/>
                <w:color w:val="000000"/>
                <w:sz w:val="24"/>
                <w:szCs w:val="24"/>
                <w:lang w:eastAsia="hr-HR"/>
              </w:rPr>
              <w:t> 2</w:t>
            </w:r>
          </w:p>
        </w:tc>
      </w:tr>
      <w:tr w:rsidR="00762CE0" w:rsidRPr="00807FC0" w:rsidTr="007468C6">
        <w:trPr>
          <w:tblCellSpacing w:w="15" w:type="dxa"/>
        </w:trPr>
        <w:tc>
          <w:tcPr>
            <w:tcW w:w="0" w:type="auto"/>
            <w:tcMar>
              <w:top w:w="0" w:type="dxa"/>
              <w:left w:w="0" w:type="dxa"/>
              <w:bottom w:w="0" w:type="dxa"/>
              <w:right w:w="0" w:type="dxa"/>
            </w:tcMar>
            <w:vAlign w:val="center"/>
            <w:hideMark/>
          </w:tcPr>
          <w:p w:rsidR="00762CE0" w:rsidRPr="00807FC0" w:rsidRDefault="00762CE0" w:rsidP="007468C6">
            <w:pPr>
              <w:spacing w:after="0" w:line="360" w:lineRule="atLeast"/>
              <w:rPr>
                <w:rFonts w:ascii="Arial" w:eastAsia="Times New Roman" w:hAnsi="Arial" w:cs="Arial"/>
                <w:color w:val="000000"/>
                <w:sz w:val="24"/>
                <w:szCs w:val="24"/>
                <w:lang w:eastAsia="hr-HR"/>
              </w:rPr>
            </w:pPr>
            <w:proofErr w:type="spellStart"/>
            <w:r w:rsidRPr="00807FC0">
              <w:rPr>
                <w:rFonts w:ascii="Arial" w:eastAsia="Times New Roman" w:hAnsi="Arial" w:cs="Arial"/>
                <w:color w:val="666666"/>
                <w:sz w:val="24"/>
                <w:szCs w:val="24"/>
                <w:bdr w:val="none" w:sz="0" w:space="0" w:color="auto" w:frame="1"/>
                <w:lang w:eastAsia="hr-HR"/>
              </w:rPr>
              <w:t>Donositelj:</w:t>
            </w:r>
            <w:r w:rsidRPr="00807FC0">
              <w:rPr>
                <w:rFonts w:ascii="Arial" w:eastAsia="Times New Roman" w:hAnsi="Arial" w:cs="Arial"/>
                <w:color w:val="000000"/>
                <w:sz w:val="24"/>
                <w:szCs w:val="24"/>
                <w:lang w:eastAsia="hr-HR"/>
              </w:rPr>
              <w:t>Vlada</w:t>
            </w:r>
            <w:proofErr w:type="spellEnd"/>
            <w:r w:rsidRPr="00807FC0">
              <w:rPr>
                <w:rFonts w:ascii="Arial" w:eastAsia="Times New Roman" w:hAnsi="Arial" w:cs="Arial"/>
                <w:color w:val="000000"/>
                <w:sz w:val="24"/>
                <w:szCs w:val="24"/>
                <w:lang w:eastAsia="hr-HR"/>
              </w:rPr>
              <w:t xml:space="preserve"> Republike Hrvatske</w:t>
            </w:r>
          </w:p>
        </w:tc>
      </w:tr>
      <w:tr w:rsidR="00762CE0" w:rsidRPr="00807FC0" w:rsidTr="007468C6">
        <w:trPr>
          <w:tblCellSpacing w:w="15" w:type="dxa"/>
        </w:trPr>
        <w:tc>
          <w:tcPr>
            <w:tcW w:w="0" w:type="auto"/>
            <w:tcMar>
              <w:top w:w="0" w:type="dxa"/>
              <w:left w:w="0" w:type="dxa"/>
              <w:bottom w:w="0" w:type="dxa"/>
              <w:right w:w="0" w:type="dxa"/>
            </w:tcMar>
            <w:vAlign w:val="center"/>
            <w:hideMark/>
          </w:tcPr>
          <w:p w:rsidR="00762CE0" w:rsidRPr="00807FC0" w:rsidRDefault="00762CE0" w:rsidP="007468C6">
            <w:pPr>
              <w:spacing w:after="0" w:line="360" w:lineRule="atLeast"/>
              <w:rPr>
                <w:rFonts w:ascii="Arial" w:eastAsia="Times New Roman" w:hAnsi="Arial" w:cs="Arial"/>
                <w:color w:val="000000"/>
                <w:sz w:val="24"/>
                <w:szCs w:val="24"/>
                <w:lang w:eastAsia="hr-HR"/>
              </w:rPr>
            </w:pPr>
            <w:r w:rsidRPr="00807FC0">
              <w:rPr>
                <w:rFonts w:ascii="Arial" w:eastAsia="Times New Roman" w:hAnsi="Arial" w:cs="Arial"/>
                <w:color w:val="666666"/>
                <w:sz w:val="24"/>
                <w:szCs w:val="24"/>
                <w:bdr w:val="none" w:sz="0" w:space="0" w:color="auto" w:frame="1"/>
                <w:lang w:eastAsia="hr-HR"/>
              </w:rPr>
              <w:t>Datum tiskanog izdanja:</w:t>
            </w:r>
            <w:r w:rsidRPr="00807FC0">
              <w:rPr>
                <w:rFonts w:ascii="Arial" w:eastAsia="Times New Roman" w:hAnsi="Arial" w:cs="Arial"/>
                <w:color w:val="000000"/>
                <w:sz w:val="24"/>
                <w:szCs w:val="24"/>
                <w:lang w:eastAsia="hr-HR"/>
              </w:rPr>
              <w:t> 1.8.2018.</w:t>
            </w:r>
          </w:p>
        </w:tc>
      </w:tr>
    </w:tbl>
    <w:p w:rsidR="00762CE0" w:rsidRPr="00807FC0" w:rsidRDefault="00762CE0" w:rsidP="00762CE0">
      <w:pPr>
        <w:shd w:val="clear" w:color="auto" w:fill="F4F4F6"/>
        <w:spacing w:line="240" w:lineRule="auto"/>
        <w:textAlignment w:val="baseline"/>
        <w:rPr>
          <w:rFonts w:ascii="Arial" w:eastAsia="Times New Roman" w:hAnsi="Arial" w:cs="Arial"/>
          <w:vanish/>
          <w:color w:val="666666"/>
          <w:sz w:val="24"/>
          <w:szCs w:val="24"/>
          <w:lang w:eastAsia="hr-HR"/>
        </w:rPr>
      </w:pPr>
    </w:p>
    <w:tbl>
      <w:tblPr>
        <w:tblW w:w="4290" w:type="dxa"/>
        <w:tblCellSpacing w:w="15" w:type="dxa"/>
        <w:tblCellMar>
          <w:left w:w="375" w:type="dxa"/>
          <w:right w:w="0" w:type="dxa"/>
        </w:tblCellMar>
        <w:tblLook w:val="04A0" w:firstRow="1" w:lastRow="0" w:firstColumn="1" w:lastColumn="0" w:noHBand="0" w:noVBand="1"/>
      </w:tblPr>
      <w:tblGrid>
        <w:gridCol w:w="4290"/>
      </w:tblGrid>
      <w:tr w:rsidR="00762CE0" w:rsidRPr="00807FC0" w:rsidTr="007468C6">
        <w:trPr>
          <w:tblCellSpacing w:w="15" w:type="dxa"/>
        </w:trPr>
        <w:tc>
          <w:tcPr>
            <w:tcW w:w="0" w:type="auto"/>
            <w:vAlign w:val="center"/>
            <w:hideMark/>
          </w:tcPr>
          <w:p w:rsidR="00762CE0" w:rsidRPr="00807FC0" w:rsidRDefault="00762CE0" w:rsidP="007468C6">
            <w:pPr>
              <w:shd w:val="clear" w:color="auto" w:fill="F4F4F6"/>
              <w:spacing w:after="0" w:line="240" w:lineRule="auto"/>
              <w:textAlignment w:val="baseline"/>
              <w:rPr>
                <w:rFonts w:ascii="Arial" w:eastAsia="Times New Roman" w:hAnsi="Arial" w:cs="Arial"/>
                <w:color w:val="666666"/>
                <w:sz w:val="24"/>
                <w:szCs w:val="24"/>
                <w:lang w:eastAsia="hr-HR"/>
              </w:rPr>
            </w:pPr>
          </w:p>
        </w:tc>
      </w:tr>
    </w:tbl>
    <w:p w:rsidR="0065484D" w:rsidRDefault="0065484D" w:rsidP="00762CE0"/>
    <w:sectPr w:rsidR="00654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E0"/>
    <w:rsid w:val="00212872"/>
    <w:rsid w:val="0065484D"/>
    <w:rsid w:val="00762CE0"/>
    <w:rsid w:val="009208FA"/>
    <w:rsid w:val="00EE4D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F7C3"/>
  <w15:chartTrackingRefBased/>
  <w15:docId w15:val="{CCFFC912-8C3F-4C63-9889-393EBE70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C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8230">
    <w:name w:val="box_458230"/>
    <w:basedOn w:val="Normal"/>
    <w:rsid w:val="00EE4D6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7742</Words>
  <Characters>44136</Characters>
  <Application>Microsoft Office Word</Application>
  <DocSecurity>0</DocSecurity>
  <Lines>367</Lines>
  <Paragraphs>103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Davorka</cp:lastModifiedBy>
  <cp:revision>2</cp:revision>
  <dcterms:created xsi:type="dcterms:W3CDTF">2018-09-19T16:01:00Z</dcterms:created>
  <dcterms:modified xsi:type="dcterms:W3CDTF">2018-09-19T16:01:00Z</dcterms:modified>
</cp:coreProperties>
</file>