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CA9" w:rsidRPr="00E27839" w:rsidRDefault="00053CA9" w:rsidP="00053CA9">
      <w:pPr>
        <w:spacing w:line="240" w:lineRule="atLeast"/>
        <w:rPr>
          <w:rFonts w:asciiTheme="minorHAnsi" w:hAnsiTheme="minorHAnsi" w:cstheme="minorHAnsi"/>
          <w:b/>
        </w:rPr>
      </w:pPr>
      <w:bookmarkStart w:id="0" w:name="_GoBack"/>
      <w:bookmarkEnd w:id="0"/>
      <w:r w:rsidRPr="00E27839">
        <w:rPr>
          <w:rFonts w:asciiTheme="minorHAnsi" w:hAnsiTheme="minorHAnsi" w:cstheme="minorHAnsi"/>
          <w:b/>
        </w:rPr>
        <w:t>EKONOMSKA I TURISTIČKA ŠKOLA DARUVAR</w:t>
      </w:r>
    </w:p>
    <w:p w:rsidR="00053CA9" w:rsidRPr="00E27839" w:rsidRDefault="00053CA9" w:rsidP="00053CA9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GUNDULIĆEVA 14, 43500 DARUVAR</w:t>
      </w:r>
    </w:p>
    <w:p w:rsidR="00053CA9" w:rsidRPr="00E27839" w:rsidRDefault="00053CA9" w:rsidP="00053CA9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KLASA: 600-05/24-01/01</w:t>
      </w:r>
    </w:p>
    <w:p w:rsidR="00053CA9" w:rsidRPr="00E27839" w:rsidRDefault="00053CA9" w:rsidP="00053CA9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URBROJ: 2103-88-01-24-01</w:t>
      </w:r>
    </w:p>
    <w:p w:rsidR="00053CA9" w:rsidRPr="00E27839" w:rsidRDefault="00053CA9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Daruvar, 29.05.2024.</w:t>
      </w:r>
    </w:p>
    <w:p w:rsidR="00053CA9" w:rsidRPr="00E27839" w:rsidRDefault="00053CA9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 xml:space="preserve">Na temelju članaka 126. i 127. Zakona o odgoju i obrazovanju u osnovnoj i srednjoj školi (Narodne novine broj 87/08, 86/09, 92/10, 105/10, 90/11, 5/12, 16/12, 86/12, 126/12, 94/13, 152/14, 07/17, 68/18, 98/19, 64/20, 151/22, 156/23),  članaka </w:t>
      </w:r>
      <w:r w:rsidR="0043763E">
        <w:rPr>
          <w:rFonts w:asciiTheme="minorHAnsi" w:hAnsiTheme="minorHAnsi" w:cstheme="minorHAnsi"/>
        </w:rPr>
        <w:t xml:space="preserve">39., </w:t>
      </w:r>
      <w:r w:rsidRPr="00E27839">
        <w:rPr>
          <w:rFonts w:asciiTheme="minorHAnsi" w:hAnsiTheme="minorHAnsi" w:cstheme="minorHAnsi"/>
        </w:rPr>
        <w:t>40. i 41. Zakona o ustanovama (Narodne novine broj 76/93, 29/97, 47/99, 35/08, 127/19, 151/22.) i članka 96. Statuta Ekonomske i turističke škole Daruvar, Školski odbor Ekonomske i turističke škole Daruvar na sjednici od 23. svibnja 2024. godine, raspisuje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E27839">
        <w:rPr>
          <w:rFonts w:asciiTheme="minorHAnsi" w:hAnsiTheme="minorHAnsi" w:cstheme="minorHAnsi"/>
          <w:b/>
        </w:rPr>
        <w:t>NATJEČAJ</w:t>
      </w:r>
    </w:p>
    <w:p w:rsidR="003B2382" w:rsidRPr="00E27839" w:rsidRDefault="003B2382" w:rsidP="003B2382">
      <w:pPr>
        <w:spacing w:line="240" w:lineRule="atLeast"/>
        <w:jc w:val="center"/>
        <w:rPr>
          <w:rFonts w:asciiTheme="minorHAnsi" w:hAnsiTheme="minorHAnsi" w:cstheme="minorHAnsi"/>
          <w:b/>
        </w:rPr>
      </w:pPr>
      <w:r w:rsidRPr="00E27839">
        <w:rPr>
          <w:rFonts w:asciiTheme="minorHAnsi" w:hAnsiTheme="minorHAnsi" w:cstheme="minorHAnsi"/>
          <w:b/>
        </w:rPr>
        <w:t>za imenovanje ravnatelja/ice škole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  <w:b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Ravnatelj/ica  školske ustanove mora ispunjavati sljedeće nužne uvjete: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1. završen studij odgovarajuće vrste za rad na radnom mjestu učitelja, nastavnika ili stručnog suradnika u školskoj ustanovi u kojoj se imenuje za ravnatelja, a koji može biti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a) sveučilišni diplomski studij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b) integrirani preddiplomski i diplomski sveučilišni studij ili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c) specijalistički diplomski stručni studij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d) položen stručni ispit za učitelja, nastavnika ili stručnog suradnika, osim u slučaju iz članka 157. stavaka 1. i 2. Zakona o odgoju i obrazovanju u osnovnoj i srednjoj školi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 xml:space="preserve">2. uvjete propisane člankom 106. Zakona o odgoju i obrazovanju u osnovnoj i srednjoj školi 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3. najmanje osam godina radnog iskustva u školskim ili drugim ustanovama u sustavu obrazovanja ili u tijelima državne uprave nadležnim za obrazovanje, od čega najmanje pet godina na odgojno-obrazovnim poslovima u školskim ustanovama.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Dodatne kompetencije kandidata koji se prijavljuju na natječaj za imenovanje ravnatelja/ice škole, a koje će se vrednovati u natječajnom postupku su: poznavanje stranog jezika, osnovne digitalne vještine, iskustvo rada na projektima.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  <w:shd w:val="clear" w:color="auto" w:fill="FFFFFF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  <w:shd w:val="clear" w:color="auto" w:fill="FFFFFF"/>
        </w:rPr>
        <w:t>Ravnatelj/ica škole mora ispunjavati i uvjete propisane člankom 39. stavkom 2. Zakona o ustanovama.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Ravnatelj/ica se imenuje na pet godina.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Uz pisanu, vlastoručno potpisanu  prijavu na natječaj, kandidati su obvezni priložiti u izvorniku ili ovjerenom presliku sljedeću dokumentaciju: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1. životopis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2. domovnicu, odnosno dokaz o državljanstvu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3. diplomu, odnosno dokaz o odgovarajućoj vrsti i razini stručne spreme,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lastRenderedPageBreak/>
        <w:t>4. dokaz o položenom stručnom ispitu za kandidate koji imaju obvezu polaganja, odnosno dokaz da nisu obvezni polagati stručni ispit na temelju članka 157. stavaka 1. i 2. Zakona o odgoju i obrazovanju u osnovnoj i srednjoj školi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5. dokaz o stečenim pedagoškim kompetencijama (za kandidate koji su ih bili dužni steći)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6. dokaz o radnom iskustvu (potvrda ili elektronički zapis HZMO-a i potvrda školske ustanove o vrsti i trajanju poslova)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7. program rada za mandatno razdoblje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8. uvjerenje da se protiv osobe ne vodi kazneni postupak (dokaz da ne postoje zakonske zapreke za zasnivanje radnog odnosa u školskoj ustanovi u smislu članka 106. Zakona o odgoju i obrazovanju u osnovnoj i srednjoj školi), ne starije od dana objave natječaja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Dokazi o ispunjavanju dodatnih kompetencija, ako ih kandidati imaju, dostavljaju se u izvorniku ili ovjerenom presliku, a dokazuju se: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  <w:bCs/>
        </w:rPr>
      </w:pPr>
      <w:r w:rsidRPr="00E27839">
        <w:rPr>
          <w:rFonts w:asciiTheme="minorHAnsi" w:hAnsiTheme="minorHAnsi" w:cstheme="minorHAnsi"/>
          <w:bCs/>
        </w:rPr>
        <w:t xml:space="preserve">- poznavanje stranog jezika dokazuje se preslikom indeksa o završenom kolegiju stranog jezika, diplomom o završenom studiju stranog jezika, uvjerenjem odnosno potvrdom ili drugom ispravom o završetku studija stranog jezika, ispravom škole stranih jezika odnosno druge ovlaštene ustanove ili  pravne  osobe za edukaciju stranog jezika o završenom  stranom jeziku te razini  odnosno stupnju </w:t>
      </w:r>
    </w:p>
    <w:p w:rsidR="003B2382" w:rsidRPr="00E27839" w:rsidRDefault="003B2382" w:rsidP="003B2382">
      <w:pPr>
        <w:pStyle w:val="Normal1"/>
        <w:spacing w:line="240" w:lineRule="atLeas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2783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- osnovne digitalne vještine dokazuju se potvrdom odnosno uvjerenjem ili drugom ispravom institucije, ustanove  ili ovlaštene pravne osobe za edukaciju u  području informacijskih znanosti o završenoj edukaciji stjecanja digitalnih vještina, odnosno diplomom ili  drugom ispravom o završenom studiju iz  područja informacijskih znanosti </w:t>
      </w:r>
    </w:p>
    <w:p w:rsidR="003B2382" w:rsidRPr="00E27839" w:rsidRDefault="003B2382" w:rsidP="003B2382">
      <w:pPr>
        <w:pStyle w:val="Normal1"/>
        <w:spacing w:line="240" w:lineRule="atLeast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27839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- iskustvo rada na projektima dokazuje se potvrdom, uvjerenjem ili drugom ispravom o radu na projektu  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Osobe koje se pozivaju na pravo prednosti pri zapošljavanju sukladno članku 102. Zakona o hrvatskim braniteljima iz Domovinskog rata i članovima njihovih obitelji (NN br. 121/17, 98/19, 84/21), članku 48. Zakona o civilnim stradalnicima iz Domovinskog rata (NN 84/21), članku 9. Zakona o profesionalnoj rehabilitaciji i zapošljavanju osoba s invaliditetom (NN br. 157/13, 152/14, 39/18, 32/20), dužne su u prijavi na natječaj pozvati se na to pravo i dostaviti svu potrebnu dokumentaciju i dokaze prema posebnom zakonu, a ostvaruju prednost u odnosu na ostale kandidate samo pod jednakim uvjetima.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Osobe koje ostvaruju pravo prednosti pri zapošljavanju u skladu s člankom 102. Zakona o hrvatskim braniteljima iz Domovinskog rata i članovima njihovih obitelji (NN br. 121/17, 98/19, 84/21), uz prijavu na natječaj dužne su u prijavi pozvati se na to pravo i uz prijavu priložiti  dokaze propisane člankom 103. stavkom 1. Zakona o hrvatskim braniteljima iz Domovinskog rata i članovima njihovih obitelji (Narodne novine broj 121/17, 98/19.), a imaju prednost u odnosu na ostale kandidate samo pod jednakim uvjetima.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 xml:space="preserve">Poveznica na internetsku stranicu Ministarstva hrvatskih branitelja: </w:t>
      </w:r>
      <w:hyperlink r:id="rId4" w:history="1">
        <w:r w:rsidRPr="00E27839">
          <w:rPr>
            <w:rStyle w:val="Hyperlink"/>
            <w:rFonts w:asciiTheme="minorHAnsi" w:hAnsiTheme="minorHAnsi" w:cstheme="minorHAnsi"/>
            <w:color w:val="auto"/>
          </w:rPr>
          <w:t>https://branitelji.gov.hr/UserDocsImages/NG/12%20Prosinac/Zapo%C5%A1ljavanje/Popis%20dokaza%20za%20ostvarivanje%20prava%20prednosti%20pri%20zapo%C5%A1ljavanju.pdf</w:t>
        </w:r>
      </w:hyperlink>
      <w:r w:rsidRPr="00E27839">
        <w:rPr>
          <w:rFonts w:asciiTheme="minorHAnsi" w:hAnsiTheme="minorHAnsi" w:cstheme="minorHAnsi"/>
        </w:rPr>
        <w:t>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 xml:space="preserve">Osobe koje ostvaruju pravo prednosti pri zapošljavanju u skladu s člankom 48. Zakona o civilnim stradalnicima iz Domovinskog rata (NN 84/21), uz prijavu na natječaj dužne su u prijavi na natječaj pozvati se na to pravo i uz prijavu priložiti svu potrebnu dokumentaciju prema posebnom zakonu, a imaju prednost u odnosu na ostale kandidate samo pod jednakim uvjetima. Poveznica na internetsku stranicu Ministarstva hrvatskih branitelja s popisom dokaza potrebnih za ostvarivanje prava prednosti: </w:t>
      </w:r>
      <w:hyperlink r:id="rId5" w:history="1">
        <w:r w:rsidRPr="00E27839">
          <w:rPr>
            <w:rStyle w:val="Hyperlink"/>
            <w:rFonts w:asciiTheme="minorHAnsi" w:hAnsiTheme="minorHAnsi" w:cstheme="minorHAnsi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E27839">
        <w:rPr>
          <w:rFonts w:asciiTheme="minorHAnsi" w:hAnsiTheme="minorHAnsi" w:cstheme="minorHAnsi"/>
        </w:rPr>
        <w:t>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Osobe koje se pozivaju na pravo prednosti sukladno članku 9. Zakona o profesionalnoj rehabilitaciji i zapošljavanju osoba s invaliditetom (Narodne novine broj 157/13, 152/14, 39/18, 32/20) dužne su u prijavi pozvati se na to pravo i priložiti sve dokaze o ispunjavanju traženih uvjeta, kao i dokaz o invaliditetu. Sukladno članku 9. stavku 2. Zakona o profesionalnoj rehabilitaciji i zapošljavanju osoba s invaliditetom, dokaz o invaliditetu se smatra javna isprava o invaliditetu na temelju kojih se osoba može upisati u očevidnik zaposlenih osoba s invaliditetom iz članka 13. Zakona o profesionalnoj rehabilitaciji i zapošljavanju osoba s invaliditetom.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Prijavom na natječaj kandidati su suglasni da Ekonomska i turistička škola Daruvar kao voditelj obrade osobnih podataka može prikupljati, koristiti se i dalje obrađivati osobne podatke u svrhu provedbe natječajnog postupka sukladno pozitivnim zakonskim propisima o zaštiti osobnih podataka.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Sukladno Zakonu o ravnopravnosti spolova (Narodne novine broj: 82/08, 69/17) na natječaj se mogu ravnopravno prijaviti osobe obaju spolova, a izrazi u muškom rodu koji se koriste u ovom natječaju uporabljeni su neutralno i odnose se na muške i ženske osobe.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Rok za podnošenje prijava je 8 dana od objave natječaja u Narodnim novinama, oglasnoj ploči i mrežnoj stranici Škole.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Kandidatom prijavljenim na natječaj smatra se osoba koja u roku dostavi prijavu sa svim potrebnim prilozima te ispunjava formalne uvjete natječaja.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pStyle w:val="box8375039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Nepotpune prijave, odnosno prijave koje ne sadrže sve tražene dokumente ili nemaju dokumente u traženom izvorniku ili preslikama ovjerenim kod javnog bilježnika kao i prijave koje pristignu izvan roka, neće se razmatrati te se osobe koje podnesu takve prijave ne smatraju kandidatima prijavljenim na natječaj.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Prijave na natječaj s potrebnom dokumentacijom dostavljaju se u zatvorenoj omotnici na adresu Škole: Ekonomska i turistička škola Daruvar, Gundulićeva 14, 43500 Daruvar, s naznakom: »Natječaj za ravnatelja/icu – ne otvarati«.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O rezultatima natječaja kandidati će biti obaviješteni u roku od 45 dana od isteka roka za podnošenje prijava.</w:t>
      </w: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</w:p>
    <w:p w:rsidR="003B2382" w:rsidRPr="00E27839" w:rsidRDefault="003B2382" w:rsidP="003B2382">
      <w:pPr>
        <w:spacing w:line="240" w:lineRule="atLeast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Ekonomska i turistička škola Daruvar.</w:t>
      </w:r>
    </w:p>
    <w:p w:rsidR="00E22724" w:rsidRPr="00E27839" w:rsidRDefault="00E22724"/>
    <w:p w:rsidR="005D74F5" w:rsidRPr="00E27839" w:rsidRDefault="005D74F5"/>
    <w:p w:rsidR="005D74F5" w:rsidRPr="00E27839" w:rsidRDefault="005D74F5"/>
    <w:p w:rsidR="005D74F5" w:rsidRPr="00E27839" w:rsidRDefault="005D74F5">
      <w:pPr>
        <w:rPr>
          <w:rFonts w:asciiTheme="minorHAnsi" w:hAnsiTheme="minorHAnsi" w:cstheme="minorHAnsi"/>
        </w:rPr>
      </w:pPr>
    </w:p>
    <w:p w:rsidR="005D74F5" w:rsidRPr="00E27839" w:rsidRDefault="005D74F5">
      <w:pPr>
        <w:rPr>
          <w:rFonts w:asciiTheme="minorHAnsi" w:hAnsiTheme="minorHAnsi" w:cstheme="minorHAnsi"/>
        </w:rPr>
      </w:pPr>
    </w:p>
    <w:p w:rsidR="005D74F5" w:rsidRPr="00E27839" w:rsidRDefault="005D74F5" w:rsidP="005D74F5">
      <w:pPr>
        <w:ind w:left="4956" w:firstLine="708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Predsjednik Školskog odbora</w:t>
      </w:r>
    </w:p>
    <w:p w:rsidR="005D74F5" w:rsidRPr="00E27839" w:rsidRDefault="005D74F5">
      <w:pPr>
        <w:rPr>
          <w:rFonts w:asciiTheme="minorHAnsi" w:hAnsiTheme="minorHAnsi" w:cstheme="minorHAnsi"/>
        </w:rPr>
      </w:pPr>
    </w:p>
    <w:p w:rsidR="005D74F5" w:rsidRPr="00E27839" w:rsidRDefault="005D74F5" w:rsidP="005D74F5">
      <w:pPr>
        <w:ind w:left="4956" w:firstLine="708"/>
        <w:rPr>
          <w:rFonts w:asciiTheme="minorHAnsi" w:hAnsiTheme="minorHAnsi" w:cstheme="minorHAnsi"/>
        </w:rPr>
      </w:pPr>
      <w:r w:rsidRPr="00E27839">
        <w:rPr>
          <w:rFonts w:asciiTheme="minorHAnsi" w:hAnsiTheme="minorHAnsi" w:cstheme="minorHAnsi"/>
        </w:rPr>
        <w:t>Ivan Bralo, dipl.teolog</w:t>
      </w:r>
    </w:p>
    <w:sectPr w:rsidR="005D74F5" w:rsidRPr="00E27839" w:rsidSect="003B238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90"/>
    <w:rsid w:val="00053CA9"/>
    <w:rsid w:val="00385E31"/>
    <w:rsid w:val="003B2382"/>
    <w:rsid w:val="0043763E"/>
    <w:rsid w:val="00590B90"/>
    <w:rsid w:val="005D74F5"/>
    <w:rsid w:val="00A23EA8"/>
    <w:rsid w:val="00E22724"/>
    <w:rsid w:val="00E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7715-0CAC-4149-AA52-24C80A8A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B238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Hyperlink">
    <w:name w:val="Hyperlink"/>
    <w:uiPriority w:val="99"/>
    <w:unhideWhenUsed/>
    <w:rsid w:val="003B2382"/>
    <w:rPr>
      <w:color w:val="0563C1"/>
      <w:u w:val="single"/>
    </w:rPr>
  </w:style>
  <w:style w:type="paragraph" w:customStyle="1" w:styleId="box8375039">
    <w:name w:val="box_8375039"/>
    <w:basedOn w:val="Normal"/>
    <w:rsid w:val="003B23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Gelešić</dc:creator>
  <cp:keywords/>
  <dc:description/>
  <cp:lastModifiedBy>Blanka Gelešić</cp:lastModifiedBy>
  <cp:revision>2</cp:revision>
  <cp:lastPrinted>2024-05-21T10:10:00Z</cp:lastPrinted>
  <dcterms:created xsi:type="dcterms:W3CDTF">2024-05-29T07:03:00Z</dcterms:created>
  <dcterms:modified xsi:type="dcterms:W3CDTF">2024-05-29T07:03:00Z</dcterms:modified>
</cp:coreProperties>
</file>